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39AD9" w14:textId="2C7C085A" w:rsidR="00836814" w:rsidRPr="00D6582D" w:rsidRDefault="002902CE" w:rsidP="00836814">
      <w:pPr>
        <w:pStyle w:val="Heading3"/>
        <w:rPr>
          <w:b/>
          <w:bCs/>
        </w:rPr>
      </w:pPr>
      <w:bookmarkStart w:id="0" w:name="OLE_LINK6"/>
      <w:r w:rsidRPr="00D6582D">
        <w:rPr>
          <w:b/>
          <w:bCs/>
        </w:rPr>
        <w:t>Guidance</w:t>
      </w:r>
      <w:r w:rsidR="00836814" w:rsidRPr="00D6582D">
        <w:rPr>
          <w:b/>
          <w:bCs/>
        </w:rPr>
        <w:t xml:space="preserve"> </w:t>
      </w:r>
      <w:r w:rsidR="00723892" w:rsidRPr="00D6582D">
        <w:rPr>
          <w:b/>
          <w:bCs/>
        </w:rPr>
        <w:t>1</w:t>
      </w:r>
      <w:r w:rsidR="00836814" w:rsidRPr="00D6582D">
        <w:rPr>
          <w:b/>
          <w:bCs/>
        </w:rPr>
        <w:t>: Illustrative table of contents</w:t>
      </w:r>
      <w:r w:rsidR="00E50DB3">
        <w:rPr>
          <w:b/>
          <w:bCs/>
        </w:rPr>
        <w:t xml:space="preserve"> (ToC)</w:t>
      </w:r>
      <w:r w:rsidR="00836814" w:rsidRPr="00D6582D">
        <w:rPr>
          <w:b/>
          <w:bCs/>
        </w:rPr>
        <w:t xml:space="preserve"> for climate risk management policy</w:t>
      </w:r>
    </w:p>
    <w:p w14:paraId="3AC4B66C" w14:textId="71B63D74" w:rsidR="00836814" w:rsidRPr="009A67B9" w:rsidRDefault="00836814" w:rsidP="00836814">
      <w:pPr>
        <w:rPr>
          <w:b/>
          <w:bCs/>
        </w:rPr>
      </w:pPr>
      <w:r w:rsidRPr="009A67B9">
        <w:rPr>
          <w:b/>
          <w:bCs/>
        </w:rPr>
        <w:t>How to use this tool</w:t>
      </w:r>
    </w:p>
    <w:p w14:paraId="27973011" w14:textId="4FD6A979" w:rsidR="00836814" w:rsidRPr="009A67B9" w:rsidRDefault="00836814" w:rsidP="00836814">
      <w:pPr>
        <w:pStyle w:val="ListParagraph"/>
        <w:numPr>
          <w:ilvl w:val="0"/>
          <w:numId w:val="6"/>
        </w:numPr>
      </w:pPr>
      <w:r w:rsidRPr="009A67B9">
        <w:t xml:space="preserve">A climate risk policy should </w:t>
      </w:r>
      <w:r w:rsidR="00B96B4B" w:rsidRPr="009A67B9">
        <w:t>follow</w:t>
      </w:r>
      <w:r w:rsidRPr="009A67B9">
        <w:t xml:space="preserve"> the same style and structure as existing policy documents</w:t>
      </w:r>
      <w:r w:rsidR="00E50967" w:rsidRPr="009A67B9">
        <w:t xml:space="preserve">, such as the </w:t>
      </w:r>
      <w:r w:rsidRPr="009A67B9">
        <w:t xml:space="preserve">ESG risk policy. </w:t>
      </w:r>
    </w:p>
    <w:p w14:paraId="6E1BC60D" w14:textId="3D2E3282" w:rsidR="00836814" w:rsidRPr="009A67B9" w:rsidRDefault="00836814" w:rsidP="00836814">
      <w:pPr>
        <w:pStyle w:val="ListParagraph"/>
        <w:numPr>
          <w:ilvl w:val="0"/>
          <w:numId w:val="6"/>
        </w:numPr>
      </w:pPr>
      <w:r w:rsidRPr="009A67B9">
        <w:t xml:space="preserve">The table of contents </w:t>
      </w:r>
      <w:r w:rsidR="00B81EB3" w:rsidRPr="009A67B9">
        <w:t>offers</w:t>
      </w:r>
      <w:r w:rsidRPr="009A67B9">
        <w:t xml:space="preserve"> </w:t>
      </w:r>
      <w:r w:rsidR="00B9143D" w:rsidRPr="009A67B9">
        <w:t xml:space="preserve">suggestions </w:t>
      </w:r>
      <w:r w:rsidRPr="009A67B9">
        <w:t xml:space="preserve">for inclusion, but the </w:t>
      </w:r>
      <w:r w:rsidR="00B9143D" w:rsidRPr="009A67B9">
        <w:t xml:space="preserve">policy </w:t>
      </w:r>
      <w:r w:rsidRPr="009A67B9">
        <w:t>document does not need to be exhaustive in answering these questions.</w:t>
      </w:r>
    </w:p>
    <w:p w14:paraId="3A89E4AC" w14:textId="64DABFF4" w:rsidR="00836814" w:rsidRPr="009A67B9" w:rsidRDefault="00836814" w:rsidP="00836814">
      <w:pPr>
        <w:pStyle w:val="ListParagraph"/>
        <w:numPr>
          <w:ilvl w:val="0"/>
          <w:numId w:val="6"/>
        </w:numPr>
      </w:pPr>
      <w:r w:rsidRPr="009A67B9">
        <w:t>This tool can be used as both a self-assessment and as a drafting checklist during policy development.</w:t>
      </w:r>
    </w:p>
    <w:p w14:paraId="57166F61" w14:textId="29D23C2B" w:rsidR="00836814" w:rsidRPr="009A67B9" w:rsidRDefault="00B9143D" w:rsidP="00836814">
      <w:pPr>
        <w:pStyle w:val="ListParagraph"/>
        <w:numPr>
          <w:ilvl w:val="0"/>
          <w:numId w:val="6"/>
        </w:numPr>
      </w:pPr>
      <w:r w:rsidRPr="009A67B9">
        <w:t xml:space="preserve">The </w:t>
      </w:r>
      <w:r w:rsidR="00836814" w:rsidRPr="009A67B9">
        <w:t>Developing FI</w:t>
      </w:r>
      <w:r w:rsidRPr="009A67B9">
        <w:t xml:space="preserve"> core content</w:t>
      </w:r>
      <w:r w:rsidR="00836814" w:rsidRPr="009A67B9">
        <w:t xml:space="preserve"> column </w:t>
      </w:r>
      <w:r w:rsidRPr="009A67B9">
        <w:t xml:space="preserve">outlines </w:t>
      </w:r>
      <w:r w:rsidR="00836814" w:rsidRPr="009A67B9">
        <w:t xml:space="preserve">realistic </w:t>
      </w:r>
      <w:r w:rsidRPr="009A67B9">
        <w:t xml:space="preserve">practical </w:t>
      </w:r>
      <w:r w:rsidR="00836814" w:rsidRPr="009A67B9">
        <w:t xml:space="preserve">expectations for FIs and MFIs in emerging markets. </w:t>
      </w:r>
    </w:p>
    <w:p w14:paraId="12BBAE5D" w14:textId="1CFC07F3" w:rsidR="00836814" w:rsidRPr="009A67B9" w:rsidRDefault="00836814" w:rsidP="00836814">
      <w:pPr>
        <w:pStyle w:val="ListParagraph"/>
        <w:numPr>
          <w:ilvl w:val="0"/>
          <w:numId w:val="6"/>
        </w:numPr>
      </w:pPr>
      <w:r w:rsidRPr="009A67B9">
        <w:t xml:space="preserve"> </w:t>
      </w:r>
      <w:r w:rsidR="00B9143D" w:rsidRPr="009A67B9">
        <w:t xml:space="preserve">The </w:t>
      </w:r>
      <w:r w:rsidRPr="009A67B9">
        <w:t>Advanced</w:t>
      </w:r>
      <w:r w:rsidR="00B9143D" w:rsidRPr="009A67B9">
        <w:t xml:space="preserve"> </w:t>
      </w:r>
      <w:r w:rsidRPr="009A67B9">
        <w:t xml:space="preserve">FI inclusions column </w:t>
      </w:r>
      <w:r w:rsidR="00B9143D" w:rsidRPr="009A67B9">
        <w:t xml:space="preserve">provides </w:t>
      </w:r>
      <w:r w:rsidRPr="009A67B9">
        <w:t>aspirational benchmarks for continuous improvement or regulatory engagement.</w:t>
      </w:r>
    </w:p>
    <w:p w14:paraId="263D5E78" w14:textId="6ACBDFE7" w:rsidR="00836814" w:rsidRPr="009A67B9" w:rsidRDefault="00836814" w:rsidP="00836814">
      <w:pPr>
        <w:pStyle w:val="ListParagraph"/>
        <w:numPr>
          <w:ilvl w:val="0"/>
          <w:numId w:val="6"/>
        </w:numPr>
      </w:pPr>
      <w:r w:rsidRPr="009A67B9">
        <w:t>Th</w:t>
      </w:r>
      <w:r w:rsidR="00B9143D" w:rsidRPr="009A67B9">
        <w:t xml:space="preserve">e aim </w:t>
      </w:r>
      <w:r w:rsidRPr="009A67B9">
        <w:t xml:space="preserve">is </w:t>
      </w:r>
      <w:r w:rsidR="00B9143D" w:rsidRPr="009A67B9">
        <w:t xml:space="preserve">to </w:t>
      </w:r>
      <w:r w:rsidRPr="009A67B9">
        <w:t xml:space="preserve">balance the initial </w:t>
      </w:r>
      <w:r w:rsidR="00125FC6" w:rsidRPr="009A67B9">
        <w:t xml:space="preserve">climate risk management </w:t>
      </w:r>
      <w:r w:rsidRPr="009A67B9">
        <w:t xml:space="preserve">learning curve </w:t>
      </w:r>
      <w:r w:rsidR="00125FC6" w:rsidRPr="009A67B9">
        <w:t xml:space="preserve">with the need for policies that match the level of </w:t>
      </w:r>
      <w:r w:rsidRPr="009A67B9">
        <w:t>climate-related exposures.</w:t>
      </w:r>
    </w:p>
    <w:p w14:paraId="7599DFAB" w14:textId="77777777" w:rsidR="00836814" w:rsidRPr="009A67B9" w:rsidRDefault="00836814" w:rsidP="00836814"/>
    <w:p w14:paraId="02DBE1F9" w14:textId="77777777" w:rsidR="00E80292" w:rsidRPr="009A67B9" w:rsidRDefault="00E80292">
      <w:pPr>
        <w:autoSpaceDN/>
        <w:spacing w:after="160" w:line="278" w:lineRule="auto"/>
        <w:textAlignment w:val="auto"/>
        <w:rPr>
          <w:b/>
          <w:bCs/>
        </w:rPr>
      </w:pPr>
      <w:r w:rsidRPr="009A67B9">
        <w:rPr>
          <w:b/>
          <w:bCs/>
        </w:rPr>
        <w:br w:type="page"/>
      </w:r>
    </w:p>
    <w:p w14:paraId="0C4B208B" w14:textId="3716DAFD" w:rsidR="00836814" w:rsidRPr="009A67B9" w:rsidRDefault="00836814" w:rsidP="00836814">
      <w:pPr>
        <w:rPr>
          <w:b/>
          <w:bCs/>
        </w:rPr>
      </w:pPr>
      <w:r w:rsidRPr="009A67B9">
        <w:rPr>
          <w:b/>
          <w:bCs/>
        </w:rPr>
        <w:lastRenderedPageBreak/>
        <w:t>Key recommendations for developing a climate risk management policy</w:t>
      </w:r>
      <w:r w:rsidRPr="009A67B9">
        <w:rPr>
          <w:b/>
          <w:bCs/>
        </w:rPr>
        <w:tab/>
      </w:r>
    </w:p>
    <w:p w14:paraId="31784D52" w14:textId="3074A042" w:rsidR="0031181C" w:rsidRPr="009A67B9" w:rsidRDefault="00836814" w:rsidP="00836814">
      <w:r w:rsidRPr="009A67B9">
        <w:t xml:space="preserve">Drawing </w:t>
      </w:r>
      <w:r w:rsidR="001F4DD0" w:rsidRPr="009A67B9">
        <w:t xml:space="preserve">on </w:t>
      </w:r>
      <w:r w:rsidRPr="009A67B9">
        <w:t xml:space="preserve">best practice, a </w:t>
      </w:r>
      <w:r w:rsidR="001F4DD0" w:rsidRPr="009A67B9">
        <w:t xml:space="preserve">clear </w:t>
      </w:r>
      <w:r w:rsidRPr="009A67B9">
        <w:t>and comprehensive climate risk management policy should include the following sections</w:t>
      </w:r>
      <w:r w:rsidR="001F4DD0" w:rsidRPr="009A67B9">
        <w:t>:</w:t>
      </w:r>
    </w:p>
    <w:p w14:paraId="7095AFA4" w14:textId="1EF4D411" w:rsidR="00836814" w:rsidRPr="009A67B9" w:rsidRDefault="00836814" w:rsidP="00836814">
      <w:r w:rsidRPr="009A67B9">
        <w:tab/>
      </w:r>
    </w:p>
    <w:p w14:paraId="34CF0246" w14:textId="17DBB505" w:rsidR="00836814" w:rsidRPr="009A67B9" w:rsidRDefault="00836814" w:rsidP="00836814">
      <w:pPr>
        <w:pStyle w:val="ListParagraph"/>
        <w:numPr>
          <w:ilvl w:val="0"/>
          <w:numId w:val="8"/>
        </w:numPr>
      </w:pPr>
      <w:r w:rsidRPr="009A67B9">
        <w:rPr>
          <w:b/>
          <w:bCs/>
        </w:rPr>
        <w:t>Purpose and scope</w:t>
      </w:r>
      <w:bookmarkStart w:id="1" w:name="OLE_LINK2"/>
      <w:r w:rsidRPr="009A67B9">
        <w:t xml:space="preserve"> – </w:t>
      </w:r>
      <w:bookmarkEnd w:id="1"/>
      <w:r w:rsidR="001F4DD0" w:rsidRPr="009A67B9">
        <w:t xml:space="preserve">Explaining </w:t>
      </w:r>
      <w:r w:rsidRPr="009A67B9">
        <w:t xml:space="preserve">why the policy exists, what it covers and </w:t>
      </w:r>
      <w:r w:rsidR="001F4DD0" w:rsidRPr="009A67B9">
        <w:t xml:space="preserve">how </w:t>
      </w:r>
      <w:r w:rsidRPr="009A67B9">
        <w:t>it align</w:t>
      </w:r>
      <w:r w:rsidR="001F4DD0" w:rsidRPr="009A67B9">
        <w:t>s</w:t>
      </w:r>
      <w:r w:rsidRPr="009A67B9">
        <w:t xml:space="preserve"> with institutional strategy and regulatory requirements.</w:t>
      </w:r>
    </w:p>
    <w:p w14:paraId="7BA14A2C" w14:textId="6B1D5CAC" w:rsidR="00836814" w:rsidRPr="009A67B9" w:rsidRDefault="00836814" w:rsidP="00836814">
      <w:pPr>
        <w:pStyle w:val="ListParagraph"/>
        <w:numPr>
          <w:ilvl w:val="1"/>
          <w:numId w:val="8"/>
        </w:numPr>
        <w:rPr>
          <w:i/>
          <w:iCs/>
        </w:rPr>
      </w:pPr>
      <w:r w:rsidRPr="009A67B9">
        <w:rPr>
          <w:b/>
          <w:bCs/>
          <w:i/>
          <w:iCs/>
        </w:rPr>
        <w:t>Key questions to address</w:t>
      </w:r>
    </w:p>
    <w:p w14:paraId="7846795B" w14:textId="21CBBC05" w:rsidR="00836814" w:rsidRPr="009A67B9" w:rsidRDefault="00836814" w:rsidP="00836814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 xml:space="preserve">Why </w:t>
      </w:r>
      <w:r w:rsidR="001F4DD0" w:rsidRPr="009A67B9">
        <w:rPr>
          <w:i/>
          <w:iCs/>
        </w:rPr>
        <w:t xml:space="preserve">is this </w:t>
      </w:r>
      <w:r w:rsidRPr="009A67B9">
        <w:rPr>
          <w:i/>
          <w:iCs/>
        </w:rPr>
        <w:t>policy document</w:t>
      </w:r>
      <w:r w:rsidR="005D5CD3" w:rsidRPr="009A67B9">
        <w:rPr>
          <w:i/>
          <w:iCs/>
        </w:rPr>
        <w:t xml:space="preserve"> needed</w:t>
      </w:r>
      <w:r w:rsidRPr="009A67B9">
        <w:rPr>
          <w:i/>
          <w:iCs/>
        </w:rPr>
        <w:t>?</w:t>
      </w:r>
    </w:p>
    <w:p w14:paraId="42AA9A82" w14:textId="24F4D03D" w:rsidR="00836814" w:rsidRPr="009A67B9" w:rsidRDefault="00836814" w:rsidP="00836814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 xml:space="preserve">What are </w:t>
      </w:r>
      <w:r w:rsidR="005D5CD3" w:rsidRPr="009A67B9">
        <w:rPr>
          <w:i/>
          <w:iCs/>
        </w:rPr>
        <w:t xml:space="preserve">its main </w:t>
      </w:r>
      <w:r w:rsidRPr="009A67B9">
        <w:rPr>
          <w:i/>
          <w:iCs/>
        </w:rPr>
        <w:t>objectives and intended outcomes?</w:t>
      </w:r>
    </w:p>
    <w:p w14:paraId="25F65035" w14:textId="5EE57E56" w:rsidR="00836814" w:rsidRPr="009A67B9" w:rsidRDefault="005D5CD3" w:rsidP="00836814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 xml:space="preserve">Which </w:t>
      </w:r>
      <w:r w:rsidR="00836814" w:rsidRPr="009A67B9">
        <w:rPr>
          <w:i/>
          <w:iCs/>
        </w:rPr>
        <w:t>activities, assets or risks are in or out of scope?</w:t>
      </w:r>
    </w:p>
    <w:p w14:paraId="756FD911" w14:textId="252CA2B4" w:rsidR="00836814" w:rsidRPr="009A67B9" w:rsidRDefault="00836814" w:rsidP="00836814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How does th</w:t>
      </w:r>
      <w:r w:rsidR="005D5CD3" w:rsidRPr="009A67B9">
        <w:rPr>
          <w:i/>
          <w:iCs/>
        </w:rPr>
        <w:t>e</w:t>
      </w:r>
      <w:r w:rsidRPr="009A67B9">
        <w:rPr>
          <w:i/>
          <w:iCs/>
        </w:rPr>
        <w:t xml:space="preserve"> policy fit within the wider business context?</w:t>
      </w:r>
    </w:p>
    <w:p w14:paraId="07643EBB" w14:textId="3C6A97BA" w:rsidR="00836814" w:rsidRPr="009A67B9" w:rsidRDefault="00836814" w:rsidP="00836814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 xml:space="preserve">Who are </w:t>
      </w:r>
      <w:r w:rsidR="005D5CD3" w:rsidRPr="009A67B9">
        <w:rPr>
          <w:i/>
          <w:iCs/>
        </w:rPr>
        <w:t xml:space="preserve">its </w:t>
      </w:r>
      <w:r w:rsidRPr="009A67B9">
        <w:rPr>
          <w:i/>
          <w:iCs/>
        </w:rPr>
        <w:t>key users and stakeholders?</w:t>
      </w:r>
    </w:p>
    <w:p w14:paraId="524D8C0D" w14:textId="4C8F6894" w:rsidR="00836814" w:rsidRPr="009A67B9" w:rsidRDefault="00836814" w:rsidP="00836814">
      <w:pPr>
        <w:pStyle w:val="ListParagraph"/>
        <w:numPr>
          <w:ilvl w:val="1"/>
          <w:numId w:val="8"/>
        </w:numPr>
        <w:rPr>
          <w:b/>
          <w:bCs/>
          <w:i/>
          <w:iCs/>
        </w:rPr>
      </w:pPr>
      <w:r w:rsidRPr="009A67B9">
        <w:rPr>
          <w:b/>
          <w:bCs/>
          <w:i/>
          <w:iCs/>
        </w:rPr>
        <w:t>Recommendations for Developing</w:t>
      </w:r>
      <w:r w:rsidR="00837E6B" w:rsidRPr="009A67B9">
        <w:rPr>
          <w:b/>
          <w:bCs/>
          <w:i/>
          <w:iCs/>
        </w:rPr>
        <w:t>-stage</w:t>
      </w:r>
      <w:r w:rsidRPr="009A67B9">
        <w:rPr>
          <w:b/>
          <w:bCs/>
          <w:i/>
          <w:iCs/>
        </w:rPr>
        <w:t xml:space="preserve"> FIs</w:t>
      </w:r>
    </w:p>
    <w:p w14:paraId="0FA6C9C6" w14:textId="5256A90F" w:rsidR="00714C1F" w:rsidRPr="009A67B9" w:rsidRDefault="00714C1F" w:rsidP="00714C1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Concise statement linking climate risk to overall enterprise risk and opportunity</w:t>
      </w:r>
    </w:p>
    <w:p w14:paraId="0C975F3D" w14:textId="34ABCB8F" w:rsidR="00714C1F" w:rsidRPr="009A67B9" w:rsidRDefault="002D6DD1" w:rsidP="00714C1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 xml:space="preserve">Clear articulation </w:t>
      </w:r>
      <w:r w:rsidR="00714C1F" w:rsidRPr="009A67B9">
        <w:rPr>
          <w:i/>
          <w:iCs/>
        </w:rPr>
        <w:t>of regulatory and stakeholder drivers</w:t>
      </w:r>
    </w:p>
    <w:p w14:paraId="262D6461" w14:textId="3DAD05F7" w:rsidR="00714C1F" w:rsidRPr="009A67B9" w:rsidRDefault="00714C1F" w:rsidP="00714C1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Clear definition of policy scope across business lines, geographies and</w:t>
      </w:r>
      <w:r w:rsidR="00837E6B" w:rsidRPr="009A67B9">
        <w:rPr>
          <w:i/>
          <w:iCs/>
        </w:rPr>
        <w:t xml:space="preserve"> </w:t>
      </w:r>
      <w:r w:rsidRPr="009A67B9">
        <w:rPr>
          <w:i/>
          <w:iCs/>
        </w:rPr>
        <w:t>risk categories</w:t>
      </w:r>
    </w:p>
    <w:p w14:paraId="3670A013" w14:textId="31CAA67A" w:rsidR="00714C1F" w:rsidRPr="009A67B9" w:rsidRDefault="00714C1F" w:rsidP="00714C1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 xml:space="preserve">List of activities </w:t>
      </w:r>
      <w:r w:rsidR="00837E6B" w:rsidRPr="009A67B9">
        <w:rPr>
          <w:i/>
          <w:iCs/>
        </w:rPr>
        <w:t>included within the policy</w:t>
      </w:r>
    </w:p>
    <w:p w14:paraId="7B4D529E" w14:textId="466176AE" w:rsidR="00714C1F" w:rsidRPr="009A67B9" w:rsidRDefault="00714C1F" w:rsidP="00714C1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 xml:space="preserve">Explicit link to organisational strategy </w:t>
      </w:r>
      <w:r w:rsidR="00837E6B" w:rsidRPr="009A67B9">
        <w:rPr>
          <w:i/>
          <w:iCs/>
        </w:rPr>
        <w:t xml:space="preserve">and </w:t>
      </w:r>
      <w:r w:rsidRPr="009A67B9">
        <w:rPr>
          <w:i/>
          <w:iCs/>
        </w:rPr>
        <w:t>values</w:t>
      </w:r>
    </w:p>
    <w:p w14:paraId="00F64135" w14:textId="7DA8DE8D" w:rsidR="00714C1F" w:rsidRPr="009A67B9" w:rsidRDefault="00714C1F" w:rsidP="00714C1F">
      <w:pPr>
        <w:pStyle w:val="ListParagraph"/>
        <w:numPr>
          <w:ilvl w:val="1"/>
          <w:numId w:val="8"/>
        </w:numPr>
        <w:rPr>
          <w:b/>
          <w:bCs/>
          <w:i/>
          <w:iCs/>
        </w:rPr>
      </w:pPr>
      <w:r w:rsidRPr="009A67B9">
        <w:rPr>
          <w:b/>
          <w:bCs/>
          <w:i/>
          <w:iCs/>
        </w:rPr>
        <w:t>Inclusions recommended for Advanced</w:t>
      </w:r>
      <w:r w:rsidR="00837E6B" w:rsidRPr="009A67B9">
        <w:rPr>
          <w:b/>
          <w:bCs/>
          <w:i/>
          <w:iCs/>
        </w:rPr>
        <w:t xml:space="preserve">-stage </w:t>
      </w:r>
      <w:r w:rsidRPr="009A67B9">
        <w:rPr>
          <w:b/>
          <w:bCs/>
          <w:i/>
          <w:iCs/>
        </w:rPr>
        <w:t>FIs</w:t>
      </w:r>
    </w:p>
    <w:p w14:paraId="60463681" w14:textId="6A57551B" w:rsidR="00714C1F" w:rsidRPr="009A67B9" w:rsidRDefault="00714C1F" w:rsidP="00714C1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Integration with ESG, sustainability and risk management frameworks</w:t>
      </w:r>
    </w:p>
    <w:p w14:paraId="00A5D1BA" w14:textId="539083B1" w:rsidR="00714C1F" w:rsidRPr="009A67B9" w:rsidRDefault="00837E6B" w:rsidP="00714C1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P</w:t>
      </w:r>
      <w:r w:rsidR="00714C1F" w:rsidRPr="009A67B9">
        <w:rPr>
          <w:i/>
          <w:iCs/>
        </w:rPr>
        <w:t>osition</w:t>
      </w:r>
      <w:r w:rsidRPr="009A67B9">
        <w:rPr>
          <w:i/>
          <w:iCs/>
        </w:rPr>
        <w:t xml:space="preserve">ing the policy as </w:t>
      </w:r>
      <w:r w:rsidR="00714C1F" w:rsidRPr="009A67B9">
        <w:rPr>
          <w:i/>
          <w:iCs/>
        </w:rPr>
        <w:t>integral to long-term business resilience</w:t>
      </w:r>
    </w:p>
    <w:p w14:paraId="746B89DC" w14:textId="6A1903BA" w:rsidR="00714C1F" w:rsidRPr="009A67B9" w:rsidRDefault="00714C1F" w:rsidP="00714C1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 xml:space="preserve">Holistic view on climate risk interdependencies across social, environmental and financial dimensions </w:t>
      </w:r>
    </w:p>
    <w:p w14:paraId="5C94AD17" w14:textId="767ED15D" w:rsidR="00714C1F" w:rsidRPr="009A67B9" w:rsidRDefault="00837E6B" w:rsidP="00714C1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 xml:space="preserve">Alignment with the </w:t>
      </w:r>
      <w:r w:rsidR="00714C1F" w:rsidRPr="009A67B9">
        <w:rPr>
          <w:i/>
          <w:iCs/>
        </w:rPr>
        <w:t>SDGs, Paris Agreement, or sector transition pathways</w:t>
      </w:r>
    </w:p>
    <w:p w14:paraId="675DAB9C" w14:textId="599B0A62" w:rsidR="00836814" w:rsidRPr="009A67B9" w:rsidRDefault="00714C1F" w:rsidP="00714C1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Inclusion in public strategy statements and capital allocation rationale</w:t>
      </w:r>
      <w:r w:rsidR="00836814" w:rsidRPr="009A67B9">
        <w:rPr>
          <w:i/>
          <w:iCs/>
        </w:rPr>
        <w:br/>
      </w:r>
    </w:p>
    <w:p w14:paraId="696CB1DA" w14:textId="7A32E514" w:rsidR="00714C1F" w:rsidRPr="009A67B9" w:rsidRDefault="00836814" w:rsidP="00836814">
      <w:pPr>
        <w:pStyle w:val="ListParagraph"/>
        <w:numPr>
          <w:ilvl w:val="0"/>
          <w:numId w:val="8"/>
        </w:numPr>
      </w:pPr>
      <w:r w:rsidRPr="009A67B9">
        <w:rPr>
          <w:b/>
          <w:bCs/>
        </w:rPr>
        <w:t>Position statement</w:t>
      </w:r>
      <w:r w:rsidRPr="009A67B9">
        <w:t xml:space="preserve"> – </w:t>
      </w:r>
      <w:r w:rsidR="00526CE3" w:rsidRPr="009A67B9">
        <w:t xml:space="preserve">Outlining </w:t>
      </w:r>
      <w:r w:rsidRPr="009A67B9">
        <w:t>the institution’s formal stance on climate change and its associated risks and impacts</w:t>
      </w:r>
      <w:r w:rsidR="00714C1F" w:rsidRPr="009A67B9">
        <w:t>.</w:t>
      </w:r>
    </w:p>
    <w:p w14:paraId="565DAFC3" w14:textId="77777777" w:rsidR="00714C1F" w:rsidRPr="009A67B9" w:rsidRDefault="00714C1F" w:rsidP="00714C1F">
      <w:pPr>
        <w:pStyle w:val="ListParagraph"/>
        <w:numPr>
          <w:ilvl w:val="1"/>
          <w:numId w:val="8"/>
        </w:numPr>
        <w:rPr>
          <w:b/>
          <w:bCs/>
          <w:i/>
          <w:iCs/>
        </w:rPr>
      </w:pPr>
      <w:bookmarkStart w:id="2" w:name="OLE_LINK3"/>
      <w:r w:rsidRPr="009A67B9">
        <w:rPr>
          <w:b/>
          <w:bCs/>
          <w:i/>
          <w:iCs/>
        </w:rPr>
        <w:t>Key questions to be addressed</w:t>
      </w:r>
    </w:p>
    <w:p w14:paraId="2A2C0994" w14:textId="48D35434" w:rsidR="00714C1F" w:rsidRPr="009A67B9" w:rsidRDefault="00714C1F" w:rsidP="00714C1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 xml:space="preserve">How </w:t>
      </w:r>
      <w:r w:rsidR="00526CE3" w:rsidRPr="009A67B9">
        <w:rPr>
          <w:i/>
          <w:iCs/>
        </w:rPr>
        <w:t xml:space="preserve">is climate change </w:t>
      </w:r>
      <w:r w:rsidRPr="009A67B9">
        <w:rPr>
          <w:i/>
          <w:iCs/>
        </w:rPr>
        <w:t>view</w:t>
      </w:r>
      <w:r w:rsidR="00526CE3" w:rsidRPr="009A67B9">
        <w:rPr>
          <w:i/>
          <w:iCs/>
        </w:rPr>
        <w:t>ed</w:t>
      </w:r>
      <w:r w:rsidRPr="009A67B9">
        <w:rPr>
          <w:i/>
          <w:iCs/>
        </w:rPr>
        <w:t xml:space="preserve"> and prioritise</w:t>
      </w:r>
      <w:r w:rsidR="00526CE3" w:rsidRPr="009A67B9">
        <w:rPr>
          <w:i/>
          <w:iCs/>
        </w:rPr>
        <w:t>d</w:t>
      </w:r>
      <w:r w:rsidRPr="009A67B9">
        <w:rPr>
          <w:i/>
          <w:iCs/>
        </w:rPr>
        <w:t>?</w:t>
      </w:r>
    </w:p>
    <w:p w14:paraId="76782B09" w14:textId="6E521A31" w:rsidR="00714C1F" w:rsidRPr="009A67B9" w:rsidRDefault="00714C1F" w:rsidP="00714C1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 xml:space="preserve">What is the institution’s public and internal </w:t>
      </w:r>
      <w:r w:rsidR="00526CE3" w:rsidRPr="009A67B9">
        <w:rPr>
          <w:i/>
          <w:iCs/>
        </w:rPr>
        <w:t>position</w:t>
      </w:r>
      <w:r w:rsidRPr="009A67B9">
        <w:rPr>
          <w:i/>
          <w:iCs/>
        </w:rPr>
        <w:t>?</w:t>
      </w:r>
    </w:p>
    <w:p w14:paraId="7B17E1EA" w14:textId="35E487D9" w:rsidR="00714C1F" w:rsidRPr="009A67B9" w:rsidRDefault="00714C1F" w:rsidP="00714C1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 xml:space="preserve">What </w:t>
      </w:r>
      <w:r w:rsidR="00526CE3" w:rsidRPr="009A67B9">
        <w:rPr>
          <w:i/>
          <w:iCs/>
        </w:rPr>
        <w:t xml:space="preserve">specific </w:t>
      </w:r>
      <w:r w:rsidRPr="009A67B9">
        <w:rPr>
          <w:i/>
          <w:iCs/>
        </w:rPr>
        <w:t>commitments are being made?</w:t>
      </w:r>
    </w:p>
    <w:p w14:paraId="5E42D28E" w14:textId="45DABC9F" w:rsidR="00714C1F" w:rsidRPr="009A67B9" w:rsidRDefault="00714C1F" w:rsidP="00714C1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 xml:space="preserve">How does this align with </w:t>
      </w:r>
      <w:r w:rsidR="00526CE3" w:rsidRPr="009A67B9">
        <w:rPr>
          <w:i/>
          <w:iCs/>
        </w:rPr>
        <w:t xml:space="preserve">the institution’s </w:t>
      </w:r>
      <w:r w:rsidRPr="009A67B9">
        <w:rPr>
          <w:i/>
          <w:iCs/>
        </w:rPr>
        <w:t>broader values?</w:t>
      </w:r>
    </w:p>
    <w:p w14:paraId="469D57CE" w14:textId="77777777" w:rsidR="00714C1F" w:rsidRPr="009A67B9" w:rsidRDefault="00714C1F" w:rsidP="00714C1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What are the guiding principles for action?</w:t>
      </w:r>
    </w:p>
    <w:p w14:paraId="3E46670B" w14:textId="159157EA" w:rsidR="00714C1F" w:rsidRPr="009A67B9" w:rsidRDefault="00714C1F" w:rsidP="00714C1F">
      <w:pPr>
        <w:pStyle w:val="ListParagraph"/>
        <w:numPr>
          <w:ilvl w:val="1"/>
          <w:numId w:val="8"/>
        </w:numPr>
        <w:rPr>
          <w:b/>
          <w:bCs/>
          <w:i/>
          <w:iCs/>
        </w:rPr>
      </w:pPr>
      <w:r w:rsidRPr="009A67B9">
        <w:rPr>
          <w:b/>
          <w:bCs/>
          <w:i/>
          <w:iCs/>
        </w:rPr>
        <w:t>Recommendations for Developing</w:t>
      </w:r>
      <w:r w:rsidR="00526CE3" w:rsidRPr="009A67B9">
        <w:rPr>
          <w:b/>
          <w:bCs/>
          <w:i/>
          <w:iCs/>
        </w:rPr>
        <w:t>-stage</w:t>
      </w:r>
      <w:r w:rsidRPr="009A67B9">
        <w:rPr>
          <w:b/>
          <w:bCs/>
          <w:i/>
          <w:iCs/>
        </w:rPr>
        <w:t xml:space="preserve"> FIs</w:t>
      </w:r>
    </w:p>
    <w:p w14:paraId="0FA64D47" w14:textId="26605967" w:rsidR="00714C1F" w:rsidRPr="009A67B9" w:rsidRDefault="00714C1F" w:rsidP="00714C1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lastRenderedPageBreak/>
        <w:t>Formal statement recognising climate risk as material</w:t>
      </w:r>
    </w:p>
    <w:p w14:paraId="79EF58CF" w14:textId="799EEFA4" w:rsidR="00714C1F" w:rsidRPr="009A67B9" w:rsidRDefault="00714C1F" w:rsidP="00714C1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Acknowledgement of responsibility to manage climate impact</w:t>
      </w:r>
    </w:p>
    <w:p w14:paraId="6E2EE9FE" w14:textId="615C5D0A" w:rsidR="00714C1F" w:rsidRPr="009A67B9" w:rsidRDefault="00714C1F" w:rsidP="00714C1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Commitment to regulatory compliance and best practice</w:t>
      </w:r>
    </w:p>
    <w:p w14:paraId="18D3AB97" w14:textId="36C796C8" w:rsidR="00714C1F" w:rsidRPr="009A67B9" w:rsidRDefault="00714C1F" w:rsidP="00714C1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Reference to supporting SDGs or other sustainability-related commitments</w:t>
      </w:r>
    </w:p>
    <w:p w14:paraId="4204D9B1" w14:textId="2FDE2EAA" w:rsidR="00714C1F" w:rsidRPr="009A67B9" w:rsidRDefault="00714C1F" w:rsidP="00714C1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Statement of support for international frameworks</w:t>
      </w:r>
      <w:r w:rsidR="00CC7944" w:rsidRPr="009A67B9">
        <w:rPr>
          <w:i/>
          <w:iCs/>
        </w:rPr>
        <w:t xml:space="preserve"> and </w:t>
      </w:r>
      <w:r w:rsidRPr="009A67B9">
        <w:rPr>
          <w:i/>
          <w:iCs/>
        </w:rPr>
        <w:t>standards</w:t>
      </w:r>
      <w:r w:rsidR="00CC7944" w:rsidRPr="009A67B9">
        <w:rPr>
          <w:i/>
          <w:iCs/>
        </w:rPr>
        <w:t xml:space="preserve"> such as</w:t>
      </w:r>
      <w:r w:rsidRPr="009A67B9">
        <w:rPr>
          <w:i/>
          <w:iCs/>
        </w:rPr>
        <w:t xml:space="preserve"> IFRS S2</w:t>
      </w:r>
    </w:p>
    <w:p w14:paraId="13DA8712" w14:textId="17234BC2" w:rsidR="00714C1F" w:rsidRPr="009A67B9" w:rsidRDefault="00714C1F" w:rsidP="00714C1F">
      <w:pPr>
        <w:pStyle w:val="ListParagraph"/>
        <w:numPr>
          <w:ilvl w:val="1"/>
          <w:numId w:val="8"/>
        </w:numPr>
        <w:rPr>
          <w:b/>
          <w:bCs/>
          <w:i/>
          <w:iCs/>
        </w:rPr>
      </w:pPr>
      <w:r w:rsidRPr="009A67B9">
        <w:rPr>
          <w:b/>
          <w:bCs/>
          <w:i/>
          <w:iCs/>
        </w:rPr>
        <w:t>Inclusions recommended for Advanced</w:t>
      </w:r>
      <w:r w:rsidR="00526CE3" w:rsidRPr="009A67B9">
        <w:rPr>
          <w:b/>
          <w:bCs/>
          <w:i/>
          <w:iCs/>
        </w:rPr>
        <w:t>-stage</w:t>
      </w:r>
      <w:r w:rsidRPr="009A67B9">
        <w:rPr>
          <w:b/>
          <w:bCs/>
          <w:i/>
          <w:iCs/>
        </w:rPr>
        <w:t xml:space="preserve"> FIs</w:t>
      </w:r>
    </w:p>
    <w:p w14:paraId="6BF06A25" w14:textId="401E0D58" w:rsidR="00714C1F" w:rsidRPr="009A67B9" w:rsidRDefault="00714C1F" w:rsidP="00714C1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Explicit target for net</w:t>
      </w:r>
      <w:r w:rsidR="00CC7944" w:rsidRPr="009A67B9">
        <w:rPr>
          <w:i/>
          <w:iCs/>
        </w:rPr>
        <w:t xml:space="preserve"> </w:t>
      </w:r>
      <w:r w:rsidRPr="009A67B9">
        <w:rPr>
          <w:i/>
          <w:iCs/>
        </w:rPr>
        <w:t>zero or portfolio alignment</w:t>
      </w:r>
    </w:p>
    <w:p w14:paraId="01250375" w14:textId="0BE8E836" w:rsidR="00714C1F" w:rsidRPr="009A67B9" w:rsidRDefault="00714C1F" w:rsidP="00714C1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 xml:space="preserve">Commitment to science-based targets or credible sectoral </w:t>
      </w:r>
      <w:r w:rsidR="00CC7944" w:rsidRPr="009A67B9">
        <w:rPr>
          <w:i/>
          <w:iCs/>
        </w:rPr>
        <w:t xml:space="preserve">decarbonisation </w:t>
      </w:r>
      <w:r w:rsidRPr="009A67B9">
        <w:rPr>
          <w:i/>
          <w:iCs/>
        </w:rPr>
        <w:t>pathways</w:t>
      </w:r>
    </w:p>
    <w:p w14:paraId="04025648" w14:textId="01210B14" w:rsidR="00714C1F" w:rsidRPr="009A67B9" w:rsidRDefault="00714C1F" w:rsidP="00714C1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Reference to just transition, climate justice and local community resilience</w:t>
      </w:r>
    </w:p>
    <w:p w14:paraId="68B4B32A" w14:textId="6BB2BF3A" w:rsidR="00714C1F" w:rsidRPr="009A67B9" w:rsidRDefault="00714C1F" w:rsidP="00714C1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Clear position on biodiversity</w:t>
      </w:r>
      <w:r w:rsidR="00CC7944" w:rsidRPr="009A67B9">
        <w:rPr>
          <w:i/>
          <w:iCs/>
        </w:rPr>
        <w:t xml:space="preserve"> and </w:t>
      </w:r>
      <w:r w:rsidRPr="009A67B9">
        <w:rPr>
          <w:i/>
          <w:iCs/>
        </w:rPr>
        <w:t>nature-based risks and opportunities (see also climate-biodiversity nexus risks)</w:t>
      </w:r>
    </w:p>
    <w:p w14:paraId="12648392" w14:textId="2FE3B2E8" w:rsidR="00836814" w:rsidRPr="009A67B9" w:rsidRDefault="00714C1F" w:rsidP="00714C1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Public disclosure of position, renewed periodically</w:t>
      </w:r>
      <w:bookmarkEnd w:id="2"/>
      <w:r w:rsidRPr="009A67B9">
        <w:rPr>
          <w:b/>
          <w:bCs/>
          <w:i/>
          <w:iCs/>
        </w:rPr>
        <w:br/>
      </w:r>
    </w:p>
    <w:p w14:paraId="0D47F2DA" w14:textId="7B8BBA41" w:rsidR="00714C1F" w:rsidRPr="009A67B9" w:rsidRDefault="00836814" w:rsidP="00836814">
      <w:pPr>
        <w:pStyle w:val="ListParagraph"/>
        <w:numPr>
          <w:ilvl w:val="0"/>
          <w:numId w:val="8"/>
        </w:numPr>
      </w:pPr>
      <w:r w:rsidRPr="009A67B9">
        <w:rPr>
          <w:b/>
          <w:bCs/>
        </w:rPr>
        <w:t>Governance structure</w:t>
      </w:r>
      <w:r w:rsidRPr="009A67B9">
        <w:t xml:space="preserve"> – </w:t>
      </w:r>
      <w:r w:rsidR="002204D8" w:rsidRPr="009A67B9">
        <w:t xml:space="preserve">Outlining </w:t>
      </w:r>
      <w:r w:rsidRPr="009A67B9">
        <w:t xml:space="preserve">the oversight of climate risks with explicit roles and responsibilities defined across </w:t>
      </w:r>
      <w:r w:rsidR="00CC7944" w:rsidRPr="009A67B9">
        <w:t xml:space="preserve">three </w:t>
      </w:r>
      <w:r w:rsidRPr="009A67B9">
        <w:t>lines of defence as well as escalation criteria and protocols</w:t>
      </w:r>
      <w:r w:rsidR="00714C1F" w:rsidRPr="009A67B9">
        <w:t>.</w:t>
      </w:r>
    </w:p>
    <w:p w14:paraId="01F0F511" w14:textId="77777777" w:rsidR="00714C1F" w:rsidRPr="009A67B9" w:rsidRDefault="00714C1F" w:rsidP="00714C1F">
      <w:pPr>
        <w:pStyle w:val="ListParagraph"/>
        <w:numPr>
          <w:ilvl w:val="1"/>
          <w:numId w:val="8"/>
        </w:numPr>
        <w:rPr>
          <w:b/>
          <w:bCs/>
          <w:i/>
          <w:iCs/>
        </w:rPr>
      </w:pPr>
      <w:bookmarkStart w:id="3" w:name="OLE_LINK4"/>
      <w:r w:rsidRPr="009A67B9">
        <w:rPr>
          <w:b/>
          <w:bCs/>
          <w:i/>
          <w:iCs/>
        </w:rPr>
        <w:t>Key questions to be addressed</w:t>
      </w:r>
    </w:p>
    <w:p w14:paraId="446E2281" w14:textId="46B35674" w:rsidR="0095224C" w:rsidRPr="009A67B9" w:rsidRDefault="0095224C" w:rsidP="0095224C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Who has accountability and oversight?</w:t>
      </w:r>
    </w:p>
    <w:p w14:paraId="502E76B8" w14:textId="69086D17" w:rsidR="0095224C" w:rsidRPr="009A67B9" w:rsidRDefault="0095224C" w:rsidP="0095224C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How are roles and responsibilities embedded in existing structures?</w:t>
      </w:r>
    </w:p>
    <w:p w14:paraId="218D521A" w14:textId="034DFA1A" w:rsidR="0095224C" w:rsidRPr="009A67B9" w:rsidRDefault="0095224C" w:rsidP="0095224C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What is the escalation process for climate issues?</w:t>
      </w:r>
    </w:p>
    <w:p w14:paraId="13F64872" w14:textId="193ED2A2" w:rsidR="00714C1F" w:rsidRPr="009A67B9" w:rsidRDefault="0095224C" w:rsidP="0095224C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How is governance effectiveness monitored?</w:t>
      </w:r>
    </w:p>
    <w:p w14:paraId="6661D021" w14:textId="3EC95606" w:rsidR="00714C1F" w:rsidRPr="009A67B9" w:rsidRDefault="00714C1F" w:rsidP="00714C1F">
      <w:pPr>
        <w:pStyle w:val="ListParagraph"/>
        <w:numPr>
          <w:ilvl w:val="1"/>
          <w:numId w:val="8"/>
        </w:numPr>
        <w:rPr>
          <w:b/>
          <w:bCs/>
          <w:i/>
          <w:iCs/>
        </w:rPr>
      </w:pPr>
      <w:r w:rsidRPr="009A67B9">
        <w:rPr>
          <w:b/>
          <w:bCs/>
          <w:i/>
          <w:iCs/>
        </w:rPr>
        <w:t>Recommendations for Developing</w:t>
      </w:r>
      <w:r w:rsidR="00526CE3" w:rsidRPr="009A67B9">
        <w:rPr>
          <w:b/>
          <w:bCs/>
          <w:i/>
          <w:iCs/>
        </w:rPr>
        <w:t>-stage</w:t>
      </w:r>
      <w:r w:rsidRPr="009A67B9">
        <w:rPr>
          <w:b/>
          <w:bCs/>
          <w:i/>
          <w:iCs/>
        </w:rPr>
        <w:t xml:space="preserve"> FIs</w:t>
      </w:r>
    </w:p>
    <w:p w14:paraId="431DEBA1" w14:textId="512A597E" w:rsidR="0095224C" w:rsidRPr="009A67B9" w:rsidRDefault="0095224C" w:rsidP="0095224C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Board-level responsibility explicitly named and scoped</w:t>
      </w:r>
    </w:p>
    <w:p w14:paraId="6DE553B5" w14:textId="60B80DFD" w:rsidR="0095224C" w:rsidRPr="009A67B9" w:rsidRDefault="0095224C" w:rsidP="0095224C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Clear definition of 1st, 2nd and 3rd line roles and decision rights</w:t>
      </w:r>
    </w:p>
    <w:p w14:paraId="11C926E4" w14:textId="0FFD8D3D" w:rsidR="0095224C" w:rsidRPr="009A67B9" w:rsidRDefault="0095224C" w:rsidP="0095224C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List of regular climate risk reporting mechanisms</w:t>
      </w:r>
    </w:p>
    <w:p w14:paraId="6CE5AE1A" w14:textId="0D2006F9" w:rsidR="0095224C" w:rsidRPr="009A67B9" w:rsidRDefault="0095224C" w:rsidP="0095224C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Escalation protocols for material climate risk exposures</w:t>
      </w:r>
    </w:p>
    <w:p w14:paraId="2D09FFEE" w14:textId="70C907A2" w:rsidR="00714C1F" w:rsidRPr="009A67B9" w:rsidRDefault="0095224C" w:rsidP="0095224C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Inclusion of climate in relevant governance charters and terms of reference</w:t>
      </w:r>
    </w:p>
    <w:p w14:paraId="73AC16E3" w14:textId="14A5F16A" w:rsidR="00714C1F" w:rsidRPr="009A67B9" w:rsidRDefault="00714C1F" w:rsidP="00714C1F">
      <w:pPr>
        <w:pStyle w:val="ListParagraph"/>
        <w:numPr>
          <w:ilvl w:val="1"/>
          <w:numId w:val="8"/>
        </w:numPr>
        <w:rPr>
          <w:b/>
          <w:bCs/>
          <w:i/>
          <w:iCs/>
        </w:rPr>
      </w:pPr>
      <w:r w:rsidRPr="009A67B9">
        <w:rPr>
          <w:b/>
          <w:bCs/>
          <w:i/>
          <w:iCs/>
        </w:rPr>
        <w:t>Inclusions recommended for Advanced</w:t>
      </w:r>
      <w:r w:rsidR="00526CE3" w:rsidRPr="009A67B9">
        <w:rPr>
          <w:b/>
          <w:bCs/>
          <w:i/>
          <w:iCs/>
        </w:rPr>
        <w:t>-stage</w:t>
      </w:r>
      <w:r w:rsidRPr="009A67B9">
        <w:rPr>
          <w:b/>
          <w:bCs/>
          <w:i/>
          <w:iCs/>
        </w:rPr>
        <w:t xml:space="preserve"> FIs</w:t>
      </w:r>
    </w:p>
    <w:bookmarkEnd w:id="3"/>
    <w:p w14:paraId="4B2A92AC" w14:textId="5DBE1AB3" w:rsidR="0095224C" w:rsidRPr="009A67B9" w:rsidRDefault="0095224C" w:rsidP="0095224C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Integration of climate metrics into senior management KPIs and incentives</w:t>
      </w:r>
    </w:p>
    <w:p w14:paraId="3B49A754" w14:textId="61132396" w:rsidR="0095224C" w:rsidRPr="009A67B9" w:rsidRDefault="0095224C" w:rsidP="0095224C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Cross-committee collaboration across risk, strategy, sustainability, audit departments</w:t>
      </w:r>
    </w:p>
    <w:p w14:paraId="13A50900" w14:textId="715FDF75" w:rsidR="0095224C" w:rsidRPr="009A67B9" w:rsidRDefault="0095224C" w:rsidP="0095224C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Board</w:t>
      </w:r>
      <w:r w:rsidR="007E0F46" w:rsidRPr="009A67B9">
        <w:rPr>
          <w:i/>
          <w:iCs/>
        </w:rPr>
        <w:t xml:space="preserve"> and </w:t>
      </w:r>
      <w:r w:rsidRPr="009A67B9">
        <w:rPr>
          <w:i/>
          <w:iCs/>
        </w:rPr>
        <w:t xml:space="preserve">executive </w:t>
      </w:r>
      <w:r w:rsidR="002204D8" w:rsidRPr="009A67B9">
        <w:rPr>
          <w:i/>
          <w:iCs/>
        </w:rPr>
        <w:t xml:space="preserve">training on </w:t>
      </w:r>
      <w:r w:rsidRPr="009A67B9">
        <w:rPr>
          <w:i/>
          <w:iCs/>
        </w:rPr>
        <w:t>climate and stewardship activities</w:t>
      </w:r>
    </w:p>
    <w:p w14:paraId="3D57036A" w14:textId="2C97BE4B" w:rsidR="0095224C" w:rsidRPr="009A67B9" w:rsidRDefault="0095224C" w:rsidP="0095224C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Regular independent effectiveness reviews of climate governance</w:t>
      </w:r>
    </w:p>
    <w:p w14:paraId="461DF2E1" w14:textId="4EB0D430" w:rsidR="00836814" w:rsidRPr="009A67B9" w:rsidRDefault="0095224C" w:rsidP="0095224C">
      <w:pPr>
        <w:pStyle w:val="ListParagraph"/>
        <w:numPr>
          <w:ilvl w:val="2"/>
          <w:numId w:val="8"/>
        </w:numPr>
      </w:pPr>
      <w:r w:rsidRPr="009A67B9">
        <w:rPr>
          <w:i/>
          <w:iCs/>
        </w:rPr>
        <w:t>Stakeholder engagement on governance effectiveness</w:t>
      </w:r>
      <w:r w:rsidR="00714C1F" w:rsidRPr="009A67B9">
        <w:br/>
      </w:r>
    </w:p>
    <w:p w14:paraId="2F806861" w14:textId="060C912E" w:rsidR="00714C1F" w:rsidRPr="009A67B9" w:rsidRDefault="00836814" w:rsidP="00836814">
      <w:pPr>
        <w:pStyle w:val="ListParagraph"/>
        <w:numPr>
          <w:ilvl w:val="0"/>
          <w:numId w:val="8"/>
        </w:numPr>
      </w:pPr>
      <w:r w:rsidRPr="009A67B9">
        <w:rPr>
          <w:b/>
          <w:bCs/>
        </w:rPr>
        <w:lastRenderedPageBreak/>
        <w:t>Integration with overall strategy</w:t>
      </w:r>
      <w:r w:rsidRPr="009A67B9">
        <w:t xml:space="preserve"> – </w:t>
      </w:r>
      <w:r w:rsidR="002204D8" w:rsidRPr="009A67B9">
        <w:t xml:space="preserve">Explaining </w:t>
      </w:r>
      <w:r w:rsidRPr="009A67B9">
        <w:t>how climate risk in considered in strategy setting, business planning and portfolio management</w:t>
      </w:r>
      <w:r w:rsidR="00714C1F" w:rsidRPr="009A67B9">
        <w:t>.</w:t>
      </w:r>
    </w:p>
    <w:p w14:paraId="59041FDA" w14:textId="77777777" w:rsidR="00714C1F" w:rsidRPr="009A67B9" w:rsidRDefault="00714C1F" w:rsidP="00714C1F">
      <w:pPr>
        <w:pStyle w:val="ListParagraph"/>
        <w:numPr>
          <w:ilvl w:val="1"/>
          <w:numId w:val="8"/>
        </w:numPr>
        <w:rPr>
          <w:b/>
          <w:bCs/>
          <w:i/>
          <w:iCs/>
        </w:rPr>
      </w:pPr>
      <w:bookmarkStart w:id="4" w:name="OLE_LINK5"/>
      <w:r w:rsidRPr="009A67B9">
        <w:rPr>
          <w:b/>
          <w:bCs/>
          <w:i/>
          <w:iCs/>
        </w:rPr>
        <w:t>Key questions to be addressed</w:t>
      </w:r>
    </w:p>
    <w:p w14:paraId="6E78DC16" w14:textId="2B2A46FD" w:rsidR="0095224C" w:rsidRPr="009A67B9" w:rsidRDefault="0095224C" w:rsidP="0095224C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How are climate risk</w:t>
      </w:r>
      <w:r w:rsidR="002204D8" w:rsidRPr="009A67B9">
        <w:rPr>
          <w:i/>
          <w:iCs/>
        </w:rPr>
        <w:t xml:space="preserve"> and </w:t>
      </w:r>
      <w:r w:rsidRPr="009A67B9">
        <w:rPr>
          <w:i/>
          <w:iCs/>
        </w:rPr>
        <w:t>opportunities embedded in business strategy?</w:t>
      </w:r>
    </w:p>
    <w:p w14:paraId="2DA02251" w14:textId="19ED39FC" w:rsidR="0095224C" w:rsidRPr="009A67B9" w:rsidRDefault="0095224C" w:rsidP="0095224C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How does climate risk affect business planning and capital allocation?</w:t>
      </w:r>
    </w:p>
    <w:p w14:paraId="73514DAC" w14:textId="3CD63AEF" w:rsidR="0095224C" w:rsidRPr="009A67B9" w:rsidRDefault="0095224C" w:rsidP="0095224C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What scenarios affect the strategy?</w:t>
      </w:r>
    </w:p>
    <w:p w14:paraId="111DADEF" w14:textId="0A22CD21" w:rsidR="0095224C" w:rsidRPr="009A67B9" w:rsidRDefault="0095224C" w:rsidP="0095224C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How is portfolio resilience assessed?</w:t>
      </w:r>
    </w:p>
    <w:p w14:paraId="0E46E0EA" w14:textId="75AA16CE" w:rsidR="00714C1F" w:rsidRPr="009A67B9" w:rsidRDefault="0095224C" w:rsidP="0095224C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How are climate priorities reflected in growth or divestment plans?</w:t>
      </w:r>
    </w:p>
    <w:p w14:paraId="502F2801" w14:textId="54833CF0" w:rsidR="00714C1F" w:rsidRPr="009A67B9" w:rsidRDefault="00714C1F" w:rsidP="00714C1F">
      <w:pPr>
        <w:pStyle w:val="ListParagraph"/>
        <w:numPr>
          <w:ilvl w:val="1"/>
          <w:numId w:val="8"/>
        </w:numPr>
        <w:rPr>
          <w:b/>
          <w:bCs/>
          <w:i/>
          <w:iCs/>
        </w:rPr>
      </w:pPr>
      <w:r w:rsidRPr="009A67B9">
        <w:rPr>
          <w:b/>
          <w:bCs/>
          <w:i/>
          <w:iCs/>
        </w:rPr>
        <w:t>Recommendations for Developing</w:t>
      </w:r>
      <w:r w:rsidR="00526CE3" w:rsidRPr="009A67B9">
        <w:rPr>
          <w:b/>
          <w:bCs/>
          <w:i/>
          <w:iCs/>
        </w:rPr>
        <w:t>-stage</w:t>
      </w:r>
      <w:r w:rsidRPr="009A67B9">
        <w:rPr>
          <w:b/>
          <w:bCs/>
          <w:i/>
          <w:iCs/>
        </w:rPr>
        <w:t xml:space="preserve"> FIs</w:t>
      </w:r>
    </w:p>
    <w:p w14:paraId="576EEF52" w14:textId="3CC14BBE" w:rsidR="0095224C" w:rsidRPr="009A67B9" w:rsidRDefault="0095224C" w:rsidP="0095224C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Refer to climate risk annual business</w:t>
      </w:r>
      <w:r w:rsidR="002204D8" w:rsidRPr="009A67B9">
        <w:rPr>
          <w:i/>
          <w:iCs/>
        </w:rPr>
        <w:t xml:space="preserve"> and </w:t>
      </w:r>
      <w:r w:rsidRPr="009A67B9">
        <w:rPr>
          <w:i/>
          <w:iCs/>
        </w:rPr>
        <w:t>strategic planning cycles</w:t>
      </w:r>
    </w:p>
    <w:p w14:paraId="55DFF175" w14:textId="770CCDA3" w:rsidR="0095224C" w:rsidRPr="009A67B9" w:rsidRDefault="0095224C" w:rsidP="0095224C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Acknowledge of climate impacts in key markets</w:t>
      </w:r>
      <w:r w:rsidR="00555DB8" w:rsidRPr="009A67B9">
        <w:rPr>
          <w:i/>
          <w:iCs/>
        </w:rPr>
        <w:t xml:space="preserve"> or </w:t>
      </w:r>
      <w:r w:rsidRPr="009A67B9">
        <w:rPr>
          <w:i/>
          <w:iCs/>
        </w:rPr>
        <w:t>products</w:t>
      </w:r>
    </w:p>
    <w:p w14:paraId="0B3EF916" w14:textId="4139E080" w:rsidR="0095224C" w:rsidRPr="009A67B9" w:rsidRDefault="0095224C" w:rsidP="0095224C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Consider physical and transition risks in strategy papers</w:t>
      </w:r>
    </w:p>
    <w:p w14:paraId="09E683D5" w14:textId="646652C2" w:rsidR="0095224C" w:rsidRPr="009A67B9" w:rsidRDefault="0095224C" w:rsidP="0095224C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Initial mapping of strategic climate-sensitive sectors</w:t>
      </w:r>
      <w:r w:rsidR="00555DB8" w:rsidRPr="009A67B9">
        <w:rPr>
          <w:i/>
          <w:iCs/>
        </w:rPr>
        <w:t xml:space="preserve"> and </w:t>
      </w:r>
      <w:r w:rsidRPr="009A67B9">
        <w:rPr>
          <w:i/>
          <w:iCs/>
        </w:rPr>
        <w:t>clients</w:t>
      </w:r>
    </w:p>
    <w:p w14:paraId="3C1E94A4" w14:textId="4481C886" w:rsidR="00714C1F" w:rsidRPr="009A67B9" w:rsidRDefault="0095224C" w:rsidP="0095224C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 xml:space="preserve">Reference </w:t>
      </w:r>
      <w:r w:rsidR="003C2ACA" w:rsidRPr="009A67B9">
        <w:rPr>
          <w:i/>
          <w:iCs/>
        </w:rPr>
        <w:t xml:space="preserve">how </w:t>
      </w:r>
      <w:r w:rsidRPr="009A67B9">
        <w:rPr>
          <w:i/>
          <w:iCs/>
        </w:rPr>
        <w:t>basic scenario analysis outcomes influencing plans</w:t>
      </w:r>
    </w:p>
    <w:p w14:paraId="2BC18A7C" w14:textId="2B8C02E7" w:rsidR="00714C1F" w:rsidRPr="009A67B9" w:rsidRDefault="00714C1F" w:rsidP="00714C1F">
      <w:pPr>
        <w:pStyle w:val="ListParagraph"/>
        <w:numPr>
          <w:ilvl w:val="1"/>
          <w:numId w:val="8"/>
        </w:numPr>
        <w:rPr>
          <w:b/>
          <w:bCs/>
          <w:i/>
          <w:iCs/>
        </w:rPr>
      </w:pPr>
      <w:r w:rsidRPr="009A67B9">
        <w:rPr>
          <w:b/>
          <w:bCs/>
          <w:i/>
          <w:iCs/>
        </w:rPr>
        <w:t>Inclusions recommended for Advanced</w:t>
      </w:r>
      <w:r w:rsidR="00526CE3" w:rsidRPr="009A67B9">
        <w:rPr>
          <w:b/>
          <w:bCs/>
          <w:i/>
          <w:iCs/>
        </w:rPr>
        <w:t>-stage</w:t>
      </w:r>
      <w:r w:rsidRPr="009A67B9">
        <w:rPr>
          <w:b/>
          <w:bCs/>
          <w:i/>
          <w:iCs/>
        </w:rPr>
        <w:t xml:space="preserve"> FIs</w:t>
      </w:r>
    </w:p>
    <w:bookmarkEnd w:id="4"/>
    <w:p w14:paraId="528100D1" w14:textId="77B50091" w:rsidR="0095224C" w:rsidRPr="009A67B9" w:rsidRDefault="0095224C" w:rsidP="0095224C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Use of forward-looking scenario analysis in strategic decision-making</w:t>
      </w:r>
    </w:p>
    <w:p w14:paraId="3A092925" w14:textId="680BB4B6" w:rsidR="0095224C" w:rsidRPr="009A67B9" w:rsidRDefault="0095224C" w:rsidP="0095224C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Demonstrating business model adaptation for climate resilience</w:t>
      </w:r>
    </w:p>
    <w:p w14:paraId="0C7C3468" w14:textId="634548FA" w:rsidR="0095224C" w:rsidRPr="009A67B9" w:rsidRDefault="0095224C" w:rsidP="0095224C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Climate scenario-informed capital allocation and product innovation</w:t>
      </w:r>
    </w:p>
    <w:p w14:paraId="13F32398" w14:textId="740D9C2C" w:rsidR="0095224C" w:rsidRPr="009A67B9" w:rsidRDefault="0095224C" w:rsidP="0095224C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Portfolio alignment with net-zero or sectoral pathways</w:t>
      </w:r>
    </w:p>
    <w:p w14:paraId="7F4DBB64" w14:textId="67F41EBD" w:rsidR="00836814" w:rsidRPr="009A67B9" w:rsidRDefault="0095224C" w:rsidP="0095224C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Quantitative stress testing informing strategic pivots</w:t>
      </w:r>
      <w:r w:rsidR="00714C1F" w:rsidRPr="009A67B9">
        <w:rPr>
          <w:i/>
          <w:iCs/>
        </w:rPr>
        <w:br/>
      </w:r>
    </w:p>
    <w:p w14:paraId="4ED73EE9" w14:textId="77777777" w:rsidR="00714C1F" w:rsidRPr="009A67B9" w:rsidRDefault="00836814" w:rsidP="00836814">
      <w:pPr>
        <w:pStyle w:val="ListParagraph"/>
        <w:numPr>
          <w:ilvl w:val="0"/>
          <w:numId w:val="8"/>
        </w:numPr>
      </w:pPr>
      <w:r w:rsidRPr="009A67B9">
        <w:rPr>
          <w:b/>
          <w:bCs/>
        </w:rPr>
        <w:t>Risk management framework</w:t>
      </w:r>
      <w:r w:rsidRPr="009A67B9">
        <w:t xml:space="preserve"> – Covering procedures for identification, (materiality) assessment, mitigation and monitoring of climate risks as well as explicit integration of climate risks to existing policies and processes within the transaction cycle</w:t>
      </w:r>
      <w:r w:rsidR="00714C1F" w:rsidRPr="009A67B9">
        <w:t>.</w:t>
      </w:r>
    </w:p>
    <w:p w14:paraId="14AB1A38" w14:textId="77777777" w:rsidR="00714C1F" w:rsidRPr="009A67B9" w:rsidRDefault="00714C1F" w:rsidP="00714C1F">
      <w:pPr>
        <w:pStyle w:val="ListParagraph"/>
        <w:numPr>
          <w:ilvl w:val="1"/>
          <w:numId w:val="8"/>
        </w:numPr>
        <w:rPr>
          <w:b/>
          <w:bCs/>
          <w:i/>
          <w:iCs/>
        </w:rPr>
      </w:pPr>
      <w:r w:rsidRPr="009A67B9">
        <w:rPr>
          <w:b/>
          <w:bCs/>
          <w:i/>
          <w:iCs/>
        </w:rPr>
        <w:t>Key questions to be addressed</w:t>
      </w:r>
    </w:p>
    <w:p w14:paraId="0A851C58" w14:textId="4C106011" w:rsidR="0095224C" w:rsidRPr="009A67B9" w:rsidRDefault="0095224C" w:rsidP="0095224C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How are climate risks identified, assessed, managed and monitored?</w:t>
      </w:r>
    </w:p>
    <w:p w14:paraId="2F9D2194" w14:textId="2B4238E7" w:rsidR="0095224C" w:rsidRPr="009A67B9" w:rsidRDefault="0095224C" w:rsidP="0095224C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What are the integration points with existing risk processes?</w:t>
      </w:r>
    </w:p>
    <w:p w14:paraId="3A1DFACA" w14:textId="268DCFC2" w:rsidR="0095224C" w:rsidRPr="009A67B9" w:rsidRDefault="0095224C" w:rsidP="0095224C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How are materiality thresholds set?</w:t>
      </w:r>
    </w:p>
    <w:p w14:paraId="2B2AF0EC" w14:textId="29681726" w:rsidR="0095224C" w:rsidRPr="009A67B9" w:rsidRDefault="0095224C" w:rsidP="0095224C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What controls and procedures are required?</w:t>
      </w:r>
    </w:p>
    <w:p w14:paraId="03199849" w14:textId="3627DA64" w:rsidR="00714C1F" w:rsidRPr="009A67B9" w:rsidRDefault="0095224C" w:rsidP="0095224C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How is risk ownership assigned and constructed?</w:t>
      </w:r>
    </w:p>
    <w:p w14:paraId="07F3D601" w14:textId="72BB718D" w:rsidR="00714C1F" w:rsidRPr="009A67B9" w:rsidRDefault="00714C1F" w:rsidP="00714C1F">
      <w:pPr>
        <w:pStyle w:val="ListParagraph"/>
        <w:numPr>
          <w:ilvl w:val="1"/>
          <w:numId w:val="8"/>
        </w:numPr>
        <w:rPr>
          <w:b/>
          <w:bCs/>
          <w:i/>
          <w:iCs/>
        </w:rPr>
      </w:pPr>
      <w:r w:rsidRPr="009A67B9">
        <w:rPr>
          <w:b/>
          <w:bCs/>
          <w:i/>
          <w:iCs/>
        </w:rPr>
        <w:t>Recommendations for Developing</w:t>
      </w:r>
      <w:r w:rsidR="00526CE3" w:rsidRPr="009A67B9">
        <w:rPr>
          <w:b/>
          <w:bCs/>
          <w:i/>
          <w:iCs/>
        </w:rPr>
        <w:t>-stage</w:t>
      </w:r>
      <w:r w:rsidRPr="009A67B9">
        <w:rPr>
          <w:b/>
          <w:bCs/>
          <w:i/>
          <w:iCs/>
        </w:rPr>
        <w:t xml:space="preserve"> FIs</w:t>
      </w:r>
    </w:p>
    <w:p w14:paraId="7338C529" w14:textId="4B371618" w:rsidR="0095224C" w:rsidRPr="009A67B9" w:rsidRDefault="0095224C" w:rsidP="0095224C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Documented procedures for physical and transition risk identification</w:t>
      </w:r>
    </w:p>
    <w:p w14:paraId="63F09DAB" w14:textId="1B5769E4" w:rsidR="0095224C" w:rsidRPr="009A67B9" w:rsidRDefault="0095224C" w:rsidP="0095224C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Materiality criteria and escalation triggers defined</w:t>
      </w:r>
    </w:p>
    <w:p w14:paraId="20DD98FE" w14:textId="03861B23" w:rsidR="0095224C" w:rsidRPr="009A67B9" w:rsidRDefault="0095224C" w:rsidP="0095224C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Climate risk integrated into credit, operational and market risk reviews</w:t>
      </w:r>
    </w:p>
    <w:p w14:paraId="70430304" w14:textId="4ACBAFE2" w:rsidR="0095224C" w:rsidRPr="009A67B9" w:rsidRDefault="0095224C" w:rsidP="0095224C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Minimum due diligence and monitoring expectations for flagged transactions</w:t>
      </w:r>
    </w:p>
    <w:p w14:paraId="3065A1A9" w14:textId="1C001028" w:rsidR="00714C1F" w:rsidRPr="009A67B9" w:rsidRDefault="0095224C" w:rsidP="0095224C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Reference use of climate risk screening matrices and requisite data collection templates</w:t>
      </w:r>
    </w:p>
    <w:p w14:paraId="45F78AD4" w14:textId="31763D80" w:rsidR="00714C1F" w:rsidRPr="009A67B9" w:rsidRDefault="00714C1F" w:rsidP="00714C1F">
      <w:pPr>
        <w:pStyle w:val="ListParagraph"/>
        <w:numPr>
          <w:ilvl w:val="1"/>
          <w:numId w:val="8"/>
        </w:numPr>
        <w:rPr>
          <w:b/>
          <w:bCs/>
          <w:i/>
          <w:iCs/>
        </w:rPr>
      </w:pPr>
      <w:r w:rsidRPr="009A67B9">
        <w:rPr>
          <w:b/>
          <w:bCs/>
          <w:i/>
          <w:iCs/>
        </w:rPr>
        <w:lastRenderedPageBreak/>
        <w:t>Inclusions recommended for Advanced</w:t>
      </w:r>
      <w:r w:rsidR="00526CE3" w:rsidRPr="009A67B9">
        <w:rPr>
          <w:b/>
          <w:bCs/>
          <w:i/>
          <w:iCs/>
        </w:rPr>
        <w:t>-stage</w:t>
      </w:r>
      <w:r w:rsidRPr="009A67B9">
        <w:rPr>
          <w:b/>
          <w:bCs/>
          <w:i/>
          <w:iCs/>
        </w:rPr>
        <w:t xml:space="preserve"> FIs</w:t>
      </w:r>
    </w:p>
    <w:p w14:paraId="5B9E5D62" w14:textId="2A67418F" w:rsidR="0095224C" w:rsidRPr="009A67B9" w:rsidRDefault="0095224C" w:rsidP="0095224C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Embedded climate risk assessment in all risk types and transaction phases</w:t>
      </w:r>
    </w:p>
    <w:p w14:paraId="657163D2" w14:textId="564AE5E9" w:rsidR="0095224C" w:rsidRPr="009A67B9" w:rsidRDefault="0095224C" w:rsidP="0095224C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Dynamic updating of risk identification/assessment based on new evidence</w:t>
      </w:r>
    </w:p>
    <w:p w14:paraId="4A0F6CB8" w14:textId="1263091E" w:rsidR="0095224C" w:rsidRPr="009A67B9" w:rsidRDefault="0095224C" w:rsidP="0095224C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Use of advanced risk models, scenario analysis, and/or third-party analytics</w:t>
      </w:r>
    </w:p>
    <w:p w14:paraId="4CCAAB3B" w14:textId="7C6185D5" w:rsidR="0095224C" w:rsidRPr="009A67B9" w:rsidRDefault="0095224C" w:rsidP="0095224C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Automated escalation for material climate exposures</w:t>
      </w:r>
    </w:p>
    <w:p w14:paraId="2C2FAFF3" w14:textId="0732FC3A" w:rsidR="00836814" w:rsidRPr="009A67B9" w:rsidRDefault="0095224C" w:rsidP="0095224C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Periodic review of climate risk controls and lessons learned</w:t>
      </w:r>
      <w:r w:rsidR="00714C1F" w:rsidRPr="009A67B9">
        <w:rPr>
          <w:i/>
          <w:iCs/>
        </w:rPr>
        <w:br/>
      </w:r>
    </w:p>
    <w:p w14:paraId="5BAFC42D" w14:textId="6BF43D14" w:rsidR="00714C1F" w:rsidRPr="009A67B9" w:rsidRDefault="00836814" w:rsidP="00836814">
      <w:pPr>
        <w:pStyle w:val="ListParagraph"/>
        <w:numPr>
          <w:ilvl w:val="0"/>
          <w:numId w:val="8"/>
        </w:numPr>
      </w:pPr>
      <w:r w:rsidRPr="009A67B9">
        <w:rPr>
          <w:b/>
          <w:bCs/>
        </w:rPr>
        <w:t>Risk appetite</w:t>
      </w:r>
      <w:r w:rsidRPr="009A67B9">
        <w:t xml:space="preserve"> – </w:t>
      </w:r>
      <w:r w:rsidR="005D48C7" w:rsidRPr="009A67B9">
        <w:t xml:space="preserve">Defining </w:t>
      </w:r>
      <w:r w:rsidRPr="009A67B9">
        <w:t>the board-approved boundaries for acceptable climate risks, links to lending</w:t>
      </w:r>
      <w:r w:rsidR="005D48C7" w:rsidRPr="009A67B9">
        <w:t xml:space="preserve"> and </w:t>
      </w:r>
      <w:r w:rsidRPr="009A67B9">
        <w:t>investment limits, sectoral restrictions and overall portfolio goals</w:t>
      </w:r>
      <w:r w:rsidR="00714C1F" w:rsidRPr="009A67B9">
        <w:t>.</w:t>
      </w:r>
    </w:p>
    <w:p w14:paraId="230519A6" w14:textId="77777777" w:rsidR="00714C1F" w:rsidRPr="009A67B9" w:rsidRDefault="00714C1F" w:rsidP="00714C1F">
      <w:pPr>
        <w:pStyle w:val="ListParagraph"/>
        <w:numPr>
          <w:ilvl w:val="1"/>
          <w:numId w:val="8"/>
        </w:numPr>
        <w:rPr>
          <w:b/>
          <w:bCs/>
          <w:i/>
          <w:iCs/>
        </w:rPr>
      </w:pPr>
      <w:r w:rsidRPr="009A67B9">
        <w:rPr>
          <w:b/>
          <w:bCs/>
          <w:i/>
          <w:iCs/>
        </w:rPr>
        <w:t>Key questions to be addressed</w:t>
      </w:r>
    </w:p>
    <w:p w14:paraId="0A9E0123" w14:textId="4E9853E9" w:rsidR="0000059D" w:rsidRPr="009A67B9" w:rsidRDefault="0000059D" w:rsidP="0000059D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What climate risks are considered acceptable or tolerable?</w:t>
      </w:r>
    </w:p>
    <w:p w14:paraId="6A9E412D" w14:textId="44D7E8DC" w:rsidR="0000059D" w:rsidRPr="009A67B9" w:rsidRDefault="0000059D" w:rsidP="0000059D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How are limits, constraints and tolerances defined and operationalised?</w:t>
      </w:r>
    </w:p>
    <w:p w14:paraId="543754A8" w14:textId="13D82566" w:rsidR="0000059D" w:rsidRPr="009A67B9" w:rsidRDefault="0000059D" w:rsidP="0000059D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How are sector</w:t>
      </w:r>
      <w:r w:rsidR="005D48C7" w:rsidRPr="009A67B9">
        <w:rPr>
          <w:i/>
          <w:iCs/>
        </w:rPr>
        <w:t xml:space="preserve"> and </w:t>
      </w:r>
      <w:r w:rsidRPr="009A67B9">
        <w:rPr>
          <w:i/>
          <w:iCs/>
        </w:rPr>
        <w:t>geographic concentration risks managed?</w:t>
      </w:r>
    </w:p>
    <w:p w14:paraId="69B78DCA" w14:textId="561A830F" w:rsidR="0000059D" w:rsidRPr="009A67B9" w:rsidRDefault="0000059D" w:rsidP="0000059D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How is risk appetite reviewed and updated?</w:t>
      </w:r>
    </w:p>
    <w:p w14:paraId="15B5B393" w14:textId="19DD0105" w:rsidR="00714C1F" w:rsidRPr="009A67B9" w:rsidRDefault="0000059D" w:rsidP="0000059D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How is the risk appetite communicated to business lines?</w:t>
      </w:r>
    </w:p>
    <w:p w14:paraId="76B6BFB4" w14:textId="60B3B551" w:rsidR="00714C1F" w:rsidRPr="009A67B9" w:rsidRDefault="00714C1F" w:rsidP="00714C1F">
      <w:pPr>
        <w:pStyle w:val="ListParagraph"/>
        <w:numPr>
          <w:ilvl w:val="1"/>
          <w:numId w:val="8"/>
        </w:numPr>
        <w:rPr>
          <w:b/>
          <w:bCs/>
          <w:i/>
          <w:iCs/>
        </w:rPr>
      </w:pPr>
      <w:r w:rsidRPr="009A67B9">
        <w:rPr>
          <w:b/>
          <w:bCs/>
          <w:i/>
          <w:iCs/>
        </w:rPr>
        <w:t>Recommendations for Developing</w:t>
      </w:r>
      <w:r w:rsidR="00526CE3" w:rsidRPr="009A67B9">
        <w:rPr>
          <w:b/>
          <w:bCs/>
          <w:i/>
          <w:iCs/>
        </w:rPr>
        <w:t>-stage</w:t>
      </w:r>
      <w:r w:rsidRPr="009A67B9">
        <w:rPr>
          <w:b/>
          <w:bCs/>
          <w:i/>
          <w:iCs/>
        </w:rPr>
        <w:t xml:space="preserve"> FIs</w:t>
      </w:r>
    </w:p>
    <w:p w14:paraId="41B84D35" w14:textId="0561BAEA" w:rsidR="0000059D" w:rsidRPr="009A67B9" w:rsidRDefault="0000059D" w:rsidP="0000059D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Statement of risk boundaries for key climate risk types</w:t>
      </w:r>
    </w:p>
    <w:p w14:paraId="5676BAF3" w14:textId="13CF55B7" w:rsidR="0000059D" w:rsidRPr="009A67B9" w:rsidRDefault="0000059D" w:rsidP="0000059D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Qualitative</w:t>
      </w:r>
      <w:r w:rsidR="005D48C7" w:rsidRPr="009A67B9">
        <w:rPr>
          <w:i/>
          <w:iCs/>
        </w:rPr>
        <w:t xml:space="preserve"> and </w:t>
      </w:r>
      <w:r w:rsidRPr="009A67B9">
        <w:rPr>
          <w:i/>
          <w:iCs/>
        </w:rPr>
        <w:t>quantitative limits</w:t>
      </w:r>
      <w:r w:rsidR="005D48C7" w:rsidRPr="009A67B9">
        <w:rPr>
          <w:i/>
          <w:iCs/>
        </w:rPr>
        <w:t xml:space="preserve">, such as </w:t>
      </w:r>
      <w:r w:rsidRPr="009A67B9">
        <w:rPr>
          <w:i/>
          <w:iCs/>
        </w:rPr>
        <w:t>sectoral exclusions, maximum exposures on a sector</w:t>
      </w:r>
      <w:r w:rsidR="005D48C7" w:rsidRPr="009A67B9">
        <w:rPr>
          <w:i/>
          <w:iCs/>
        </w:rPr>
        <w:t xml:space="preserve">, </w:t>
      </w:r>
      <w:r w:rsidRPr="009A67B9">
        <w:rPr>
          <w:i/>
          <w:iCs/>
        </w:rPr>
        <w:t>hazard</w:t>
      </w:r>
      <w:r w:rsidR="005D48C7" w:rsidRPr="009A67B9">
        <w:rPr>
          <w:i/>
          <w:iCs/>
        </w:rPr>
        <w:t xml:space="preserve"> and </w:t>
      </w:r>
      <w:r w:rsidRPr="009A67B9">
        <w:rPr>
          <w:i/>
          <w:iCs/>
        </w:rPr>
        <w:t>geography level</w:t>
      </w:r>
    </w:p>
    <w:p w14:paraId="23EEEE2C" w14:textId="373A34C2" w:rsidR="0000059D" w:rsidRPr="009A67B9" w:rsidRDefault="0000059D" w:rsidP="0000059D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Risk appetite aligned with regulatory guidance and board risk tolerance</w:t>
      </w:r>
    </w:p>
    <w:p w14:paraId="2033C50F" w14:textId="4F06B5CA" w:rsidR="0000059D" w:rsidRPr="009A67B9" w:rsidRDefault="0000059D" w:rsidP="0000059D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Process for periodic review of climate risk appetite</w:t>
      </w:r>
    </w:p>
    <w:p w14:paraId="5BE54A29" w14:textId="6E0A7C2D" w:rsidR="00714C1F" w:rsidRPr="009A67B9" w:rsidRDefault="0000059D" w:rsidP="0000059D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Communication of appetite to relevant business and risk teams</w:t>
      </w:r>
    </w:p>
    <w:p w14:paraId="065AE4C9" w14:textId="785F635F" w:rsidR="00714C1F" w:rsidRPr="009A67B9" w:rsidRDefault="00714C1F" w:rsidP="00714C1F">
      <w:pPr>
        <w:pStyle w:val="ListParagraph"/>
        <w:numPr>
          <w:ilvl w:val="1"/>
          <w:numId w:val="8"/>
        </w:numPr>
        <w:rPr>
          <w:b/>
          <w:bCs/>
          <w:i/>
          <w:iCs/>
        </w:rPr>
      </w:pPr>
      <w:r w:rsidRPr="009A67B9">
        <w:rPr>
          <w:b/>
          <w:bCs/>
          <w:i/>
          <w:iCs/>
        </w:rPr>
        <w:t>Inclusions recommended for Advanced</w:t>
      </w:r>
      <w:r w:rsidR="00526CE3" w:rsidRPr="009A67B9">
        <w:rPr>
          <w:b/>
          <w:bCs/>
          <w:i/>
          <w:iCs/>
        </w:rPr>
        <w:t>-stage</w:t>
      </w:r>
      <w:r w:rsidRPr="009A67B9">
        <w:rPr>
          <w:b/>
          <w:bCs/>
          <w:i/>
          <w:iCs/>
        </w:rPr>
        <w:t xml:space="preserve"> FIs</w:t>
      </w:r>
    </w:p>
    <w:p w14:paraId="28B550AD" w14:textId="5440B95A" w:rsidR="0000059D" w:rsidRPr="009A67B9" w:rsidRDefault="0000059D" w:rsidP="0000059D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Dynamic risk appetite metrics informed by scenario analysis</w:t>
      </w:r>
    </w:p>
    <w:p w14:paraId="4EE4C334" w14:textId="7E7423C0" w:rsidR="0000059D" w:rsidRPr="009A67B9" w:rsidRDefault="0000059D" w:rsidP="0000059D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Forward-looking, risk-based caps for high-risk sectors, geographies, and clients</w:t>
      </w:r>
    </w:p>
    <w:p w14:paraId="3921913C" w14:textId="51530A29" w:rsidR="0000059D" w:rsidRPr="009A67B9" w:rsidRDefault="0000059D" w:rsidP="0000059D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Integration of climate metrics into business line performance management</w:t>
      </w:r>
    </w:p>
    <w:p w14:paraId="57CD817D" w14:textId="488C80D9" w:rsidR="0000059D" w:rsidRPr="009A67B9" w:rsidRDefault="0000059D" w:rsidP="005D48C7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Stress-tested risk appetite reviewed in response to market</w:t>
      </w:r>
      <w:r w:rsidR="005D48C7" w:rsidRPr="009A67B9">
        <w:rPr>
          <w:i/>
          <w:iCs/>
        </w:rPr>
        <w:t xml:space="preserve"> and </w:t>
      </w:r>
      <w:r w:rsidRPr="009A67B9">
        <w:rPr>
          <w:i/>
          <w:iCs/>
        </w:rPr>
        <w:t>regulatory changes</w:t>
      </w:r>
    </w:p>
    <w:p w14:paraId="7B6CCCCA" w14:textId="5137E7A9" w:rsidR="00836814" w:rsidRPr="009A67B9" w:rsidRDefault="0000059D" w:rsidP="0000059D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Direct link</w:t>
      </w:r>
      <w:r w:rsidR="005D48C7" w:rsidRPr="009A67B9">
        <w:rPr>
          <w:i/>
          <w:iCs/>
        </w:rPr>
        <w:t>s</w:t>
      </w:r>
      <w:r w:rsidRPr="009A67B9">
        <w:rPr>
          <w:i/>
          <w:iCs/>
        </w:rPr>
        <w:t xml:space="preserve"> between climate risk limits and capital allocation</w:t>
      </w:r>
      <w:r w:rsidR="00714C1F" w:rsidRPr="009A67B9">
        <w:rPr>
          <w:i/>
          <w:iCs/>
        </w:rPr>
        <w:br/>
      </w:r>
    </w:p>
    <w:p w14:paraId="42BC0246" w14:textId="096D00CE" w:rsidR="00714C1F" w:rsidRPr="009A67B9" w:rsidRDefault="00836814" w:rsidP="00836814">
      <w:pPr>
        <w:pStyle w:val="ListParagraph"/>
        <w:numPr>
          <w:ilvl w:val="0"/>
          <w:numId w:val="8"/>
        </w:numPr>
      </w:pPr>
      <w:r w:rsidRPr="009A67B9">
        <w:rPr>
          <w:b/>
          <w:bCs/>
        </w:rPr>
        <w:t>Metrics and targets</w:t>
      </w:r>
      <w:r w:rsidRPr="009A67B9">
        <w:t xml:space="preserve"> – </w:t>
      </w:r>
      <w:r w:rsidR="00985034" w:rsidRPr="009A67B9">
        <w:t xml:space="preserve">Outlining the </w:t>
      </w:r>
      <w:r w:rsidRPr="009A67B9">
        <w:t>key indicators to be formally tracked such as financed emissions, physical risk exposures and climate-aligned lending volumes</w:t>
      </w:r>
      <w:r w:rsidR="00985034" w:rsidRPr="009A67B9">
        <w:t>. T</w:t>
      </w:r>
      <w:r w:rsidRPr="009A67B9">
        <w:t>hese may be used for performance management as well as climate-linked executive remuneration</w:t>
      </w:r>
      <w:r w:rsidR="00714C1F" w:rsidRPr="009A67B9">
        <w:t>.</w:t>
      </w:r>
    </w:p>
    <w:p w14:paraId="2C6B3923" w14:textId="77777777" w:rsidR="00714C1F" w:rsidRPr="009A67B9" w:rsidRDefault="00714C1F" w:rsidP="00714C1F">
      <w:pPr>
        <w:pStyle w:val="ListParagraph"/>
        <w:numPr>
          <w:ilvl w:val="1"/>
          <w:numId w:val="8"/>
        </w:numPr>
        <w:rPr>
          <w:b/>
          <w:bCs/>
          <w:i/>
          <w:iCs/>
        </w:rPr>
      </w:pPr>
      <w:r w:rsidRPr="009A67B9">
        <w:rPr>
          <w:b/>
          <w:bCs/>
          <w:i/>
          <w:iCs/>
        </w:rPr>
        <w:t>Key questions to be addressed</w:t>
      </w:r>
    </w:p>
    <w:p w14:paraId="7752E548" w14:textId="675F752A" w:rsidR="0000059D" w:rsidRPr="009A67B9" w:rsidRDefault="0000059D" w:rsidP="0000059D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Which climate metrics are tracked and why?</w:t>
      </w:r>
    </w:p>
    <w:p w14:paraId="4232FFA1" w14:textId="541ECD22" w:rsidR="0000059D" w:rsidRPr="009A67B9" w:rsidRDefault="0000059D" w:rsidP="0000059D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What targets have been set?</w:t>
      </w:r>
    </w:p>
    <w:p w14:paraId="3985A2B9" w14:textId="3CB07B60" w:rsidR="0000059D" w:rsidRPr="009A67B9" w:rsidRDefault="0000059D" w:rsidP="0000059D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How is progress measured, reviewed, audited and reported?</w:t>
      </w:r>
    </w:p>
    <w:p w14:paraId="56C067E0" w14:textId="5979EC89" w:rsidR="0000059D" w:rsidRPr="009A67B9" w:rsidRDefault="0000059D" w:rsidP="0000059D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lastRenderedPageBreak/>
        <w:t>What data sources and methodologies are used?</w:t>
      </w:r>
    </w:p>
    <w:p w14:paraId="2E5DDFF5" w14:textId="35743BBB" w:rsidR="0000059D" w:rsidRPr="009A67B9" w:rsidRDefault="0000059D" w:rsidP="0000059D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How are metrics and targets integrated into management processes?</w:t>
      </w:r>
    </w:p>
    <w:p w14:paraId="287BC670" w14:textId="55D24067" w:rsidR="00714C1F" w:rsidRPr="009A67B9" w:rsidRDefault="0000059D" w:rsidP="0000059D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Are these figures independently audited?</w:t>
      </w:r>
    </w:p>
    <w:p w14:paraId="2F787E8C" w14:textId="506D4166" w:rsidR="00714C1F" w:rsidRPr="009A67B9" w:rsidRDefault="00714C1F" w:rsidP="00714C1F">
      <w:pPr>
        <w:pStyle w:val="ListParagraph"/>
        <w:numPr>
          <w:ilvl w:val="1"/>
          <w:numId w:val="8"/>
        </w:numPr>
        <w:rPr>
          <w:b/>
          <w:bCs/>
          <w:i/>
          <w:iCs/>
        </w:rPr>
      </w:pPr>
      <w:r w:rsidRPr="009A67B9">
        <w:rPr>
          <w:b/>
          <w:bCs/>
          <w:i/>
          <w:iCs/>
        </w:rPr>
        <w:t>Recommendations for Developing</w:t>
      </w:r>
      <w:r w:rsidR="00526CE3" w:rsidRPr="009A67B9">
        <w:rPr>
          <w:b/>
          <w:bCs/>
          <w:i/>
          <w:iCs/>
        </w:rPr>
        <w:t>-stage</w:t>
      </w:r>
      <w:r w:rsidRPr="009A67B9">
        <w:rPr>
          <w:b/>
          <w:bCs/>
          <w:i/>
          <w:iCs/>
        </w:rPr>
        <w:t xml:space="preserve"> FIs</w:t>
      </w:r>
    </w:p>
    <w:p w14:paraId="1F777728" w14:textId="0A72C704" w:rsidR="0000059D" w:rsidRPr="009A67B9" w:rsidRDefault="0000059D" w:rsidP="0000059D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Portfolio-level indicators with sector</w:t>
      </w:r>
      <w:r w:rsidR="00985034" w:rsidRPr="009A67B9">
        <w:rPr>
          <w:i/>
          <w:iCs/>
        </w:rPr>
        <w:t xml:space="preserve"> and </w:t>
      </w:r>
      <w:r w:rsidRPr="009A67B9">
        <w:rPr>
          <w:i/>
          <w:iCs/>
        </w:rPr>
        <w:t>geography decision trees where relevant</w:t>
      </w:r>
    </w:p>
    <w:p w14:paraId="4522FD6B" w14:textId="60FEDD38" w:rsidR="0000059D" w:rsidRPr="009A67B9" w:rsidRDefault="0000059D" w:rsidP="0000059D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Identification of key metrics for physical and transition risk tracking</w:t>
      </w:r>
    </w:p>
    <w:p w14:paraId="6A60BB13" w14:textId="2C798AEE" w:rsidR="0000059D" w:rsidRPr="009A67B9" w:rsidRDefault="0000059D" w:rsidP="0000059D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Baseline and initial targets for climate risk reduction and mitigation</w:t>
      </w:r>
    </w:p>
    <w:p w14:paraId="1BF5B380" w14:textId="4DD3A147" w:rsidR="0000059D" w:rsidRPr="009A67B9" w:rsidRDefault="0000059D" w:rsidP="0000059D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Reference to data quality and calculation methodologies</w:t>
      </w:r>
    </w:p>
    <w:p w14:paraId="3C9B7BC1" w14:textId="6ACE41A7" w:rsidR="00714C1F" w:rsidRPr="009A67B9" w:rsidRDefault="0000059D" w:rsidP="0000059D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Annual review of progress against stated targets</w:t>
      </w:r>
    </w:p>
    <w:p w14:paraId="33E76C1D" w14:textId="52959449" w:rsidR="00714C1F" w:rsidRPr="009A67B9" w:rsidRDefault="00714C1F" w:rsidP="00714C1F">
      <w:pPr>
        <w:pStyle w:val="ListParagraph"/>
        <w:numPr>
          <w:ilvl w:val="1"/>
          <w:numId w:val="8"/>
        </w:numPr>
        <w:rPr>
          <w:b/>
          <w:bCs/>
          <w:i/>
          <w:iCs/>
        </w:rPr>
      </w:pPr>
      <w:r w:rsidRPr="009A67B9">
        <w:rPr>
          <w:b/>
          <w:bCs/>
          <w:i/>
          <w:iCs/>
        </w:rPr>
        <w:t>Inclusions recommended for Advanced</w:t>
      </w:r>
      <w:r w:rsidR="00526CE3" w:rsidRPr="009A67B9">
        <w:rPr>
          <w:b/>
          <w:bCs/>
          <w:i/>
          <w:iCs/>
        </w:rPr>
        <w:t>-stage</w:t>
      </w:r>
      <w:r w:rsidRPr="009A67B9">
        <w:rPr>
          <w:b/>
          <w:bCs/>
          <w:i/>
          <w:iCs/>
        </w:rPr>
        <w:t xml:space="preserve"> FIs</w:t>
      </w:r>
    </w:p>
    <w:p w14:paraId="2C10B2BC" w14:textId="4F66A656" w:rsidR="0000059D" w:rsidRPr="009A67B9" w:rsidRDefault="0000059D" w:rsidP="0000059D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Adoption of science-based targets or Paris alignment for portfolio</w:t>
      </w:r>
    </w:p>
    <w:p w14:paraId="17A5B2B0" w14:textId="300807B6" w:rsidR="0000059D" w:rsidRPr="009A67B9" w:rsidRDefault="0000059D" w:rsidP="0000059D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 xml:space="preserve">Public disclosure of absolute emissions </w:t>
      </w:r>
      <w:r w:rsidR="00985034" w:rsidRPr="009A67B9">
        <w:rPr>
          <w:i/>
          <w:iCs/>
        </w:rPr>
        <w:t xml:space="preserve">and </w:t>
      </w:r>
      <w:r w:rsidRPr="009A67B9">
        <w:rPr>
          <w:i/>
          <w:iCs/>
        </w:rPr>
        <w:t>relative emissions reductions</w:t>
      </w:r>
    </w:p>
    <w:p w14:paraId="4AC4BBFD" w14:textId="316B4B80" w:rsidR="0000059D" w:rsidRPr="009A67B9" w:rsidRDefault="0000059D" w:rsidP="0000059D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Advanced forward-looking metrics incorporated into decision-making processes</w:t>
      </w:r>
    </w:p>
    <w:p w14:paraId="786CBFA2" w14:textId="3F1C9C1F" w:rsidR="0000059D" w:rsidRPr="009A67B9" w:rsidRDefault="0000059D" w:rsidP="0000059D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Integration of metrics</w:t>
      </w:r>
      <w:r w:rsidR="00985034" w:rsidRPr="009A67B9">
        <w:rPr>
          <w:i/>
          <w:iCs/>
        </w:rPr>
        <w:t xml:space="preserve"> and </w:t>
      </w:r>
      <w:r w:rsidRPr="009A67B9">
        <w:rPr>
          <w:i/>
          <w:iCs/>
        </w:rPr>
        <w:t>targets into executive dashboards and incentive systems</w:t>
      </w:r>
    </w:p>
    <w:p w14:paraId="0C788F23" w14:textId="5EAE9A55" w:rsidR="00836814" w:rsidRPr="009A67B9" w:rsidRDefault="0000059D" w:rsidP="0000059D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Regular benchmarking against peers and emerging standards</w:t>
      </w:r>
      <w:r w:rsidR="00714C1F" w:rsidRPr="009A67B9">
        <w:rPr>
          <w:i/>
          <w:iCs/>
        </w:rPr>
        <w:br/>
      </w:r>
    </w:p>
    <w:p w14:paraId="50566FDA" w14:textId="77777777" w:rsidR="00714C1F" w:rsidRPr="009A67B9" w:rsidRDefault="00836814" w:rsidP="00836814">
      <w:pPr>
        <w:pStyle w:val="ListParagraph"/>
        <w:numPr>
          <w:ilvl w:val="0"/>
          <w:numId w:val="8"/>
        </w:numPr>
      </w:pPr>
      <w:r w:rsidRPr="009A67B9">
        <w:rPr>
          <w:b/>
          <w:bCs/>
        </w:rPr>
        <w:t>Data and tooling</w:t>
      </w:r>
      <w:r w:rsidRPr="009A67B9">
        <w:t xml:space="preserve"> – Covering data collection practices, quality management and analytical tools and techniques used for climate risk management</w:t>
      </w:r>
      <w:r w:rsidR="00714C1F" w:rsidRPr="009A67B9">
        <w:t>.</w:t>
      </w:r>
    </w:p>
    <w:p w14:paraId="32604CF9" w14:textId="77777777" w:rsidR="00714C1F" w:rsidRPr="009A67B9" w:rsidRDefault="00714C1F" w:rsidP="00714C1F">
      <w:pPr>
        <w:pStyle w:val="ListParagraph"/>
        <w:numPr>
          <w:ilvl w:val="1"/>
          <w:numId w:val="8"/>
        </w:numPr>
        <w:rPr>
          <w:b/>
          <w:bCs/>
          <w:i/>
          <w:iCs/>
        </w:rPr>
      </w:pPr>
      <w:r w:rsidRPr="009A67B9">
        <w:rPr>
          <w:b/>
          <w:bCs/>
          <w:i/>
          <w:iCs/>
        </w:rPr>
        <w:t>Key questions to be addressed</w:t>
      </w:r>
    </w:p>
    <w:p w14:paraId="5A668AAA" w14:textId="73D72753" w:rsidR="00405DDB" w:rsidRPr="009A67B9" w:rsidRDefault="00405DDB" w:rsidP="00405DDB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What data is needed to measure and manage climate risk?</w:t>
      </w:r>
    </w:p>
    <w:p w14:paraId="2AE28110" w14:textId="200C8AA6" w:rsidR="00405DDB" w:rsidRPr="009A67B9" w:rsidRDefault="00405DDB" w:rsidP="00405DDB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What are the main sources of data – internal or external?</w:t>
      </w:r>
    </w:p>
    <w:p w14:paraId="4E7E0C77" w14:textId="1C2FC093" w:rsidR="00405DDB" w:rsidRPr="009A67B9" w:rsidRDefault="00405DDB" w:rsidP="00405DDB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How is data (collection) quality assured?</w:t>
      </w:r>
    </w:p>
    <w:p w14:paraId="54B12046" w14:textId="479E2448" w:rsidR="00405DDB" w:rsidRPr="009A67B9" w:rsidRDefault="00405DDB" w:rsidP="00405DDB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Which tools</w:t>
      </w:r>
      <w:r w:rsidR="00985034" w:rsidRPr="009A67B9">
        <w:rPr>
          <w:i/>
          <w:iCs/>
        </w:rPr>
        <w:t xml:space="preserve"> or </w:t>
      </w:r>
      <w:r w:rsidRPr="009A67B9">
        <w:rPr>
          <w:i/>
          <w:iCs/>
        </w:rPr>
        <w:t>methodologies are used to support risk management and decision-making?</w:t>
      </w:r>
    </w:p>
    <w:p w14:paraId="3375B750" w14:textId="37E525C8" w:rsidR="00714C1F" w:rsidRPr="009A67B9" w:rsidRDefault="00405DDB" w:rsidP="00405DDB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How are tools kept current and fit for purpose?</w:t>
      </w:r>
    </w:p>
    <w:p w14:paraId="46063D25" w14:textId="4E34F23D" w:rsidR="00714C1F" w:rsidRPr="009A67B9" w:rsidRDefault="00714C1F" w:rsidP="00714C1F">
      <w:pPr>
        <w:pStyle w:val="ListParagraph"/>
        <w:numPr>
          <w:ilvl w:val="1"/>
          <w:numId w:val="8"/>
        </w:numPr>
        <w:rPr>
          <w:b/>
          <w:bCs/>
          <w:i/>
          <w:iCs/>
        </w:rPr>
      </w:pPr>
      <w:r w:rsidRPr="009A67B9">
        <w:rPr>
          <w:b/>
          <w:bCs/>
          <w:i/>
          <w:iCs/>
        </w:rPr>
        <w:t xml:space="preserve">Recommendations for </w:t>
      </w:r>
      <w:proofErr w:type="gramStart"/>
      <w:r w:rsidRPr="009A67B9">
        <w:rPr>
          <w:b/>
          <w:bCs/>
          <w:i/>
          <w:iCs/>
        </w:rPr>
        <w:t>Developin</w:t>
      </w:r>
      <w:r w:rsidR="00526CE3" w:rsidRPr="009A67B9">
        <w:rPr>
          <w:b/>
          <w:bCs/>
          <w:i/>
          <w:iCs/>
        </w:rPr>
        <w:t>g-stage</w:t>
      </w:r>
      <w:proofErr w:type="gramEnd"/>
      <w:r w:rsidRPr="009A67B9">
        <w:rPr>
          <w:b/>
          <w:bCs/>
          <w:i/>
          <w:iCs/>
        </w:rPr>
        <w:t>’ FIs</w:t>
      </w:r>
    </w:p>
    <w:p w14:paraId="1AEEA459" w14:textId="06DF231C" w:rsidR="00854D3F" w:rsidRPr="009A67B9" w:rsidRDefault="00854D3F" w:rsidP="00854D3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Identification of key data sources – internal and external</w:t>
      </w:r>
    </w:p>
    <w:p w14:paraId="5023AD3E" w14:textId="39529AB3" w:rsidR="00854D3F" w:rsidRPr="009A67B9" w:rsidRDefault="00854D3F" w:rsidP="00854D3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Minimum data requirements for new transactions and portfolio reviews</w:t>
      </w:r>
    </w:p>
    <w:p w14:paraId="03BA053C" w14:textId="3105A157" w:rsidR="00854D3F" w:rsidRPr="009A67B9" w:rsidRDefault="00854D3F" w:rsidP="00854D3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Basic quality control procedure for climate-related data</w:t>
      </w:r>
    </w:p>
    <w:p w14:paraId="12677CE2" w14:textId="400B580E" w:rsidR="00854D3F" w:rsidRPr="009A67B9" w:rsidRDefault="00854D3F" w:rsidP="00854D3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List of approved risk assessment tools</w:t>
      </w:r>
    </w:p>
    <w:p w14:paraId="7864A069" w14:textId="603DE0A8" w:rsidR="00714C1F" w:rsidRPr="009A67B9" w:rsidRDefault="00854D3F" w:rsidP="00854D3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Assignment of responsibility for data</w:t>
      </w:r>
      <w:r w:rsidR="00985034" w:rsidRPr="009A67B9">
        <w:rPr>
          <w:i/>
          <w:iCs/>
        </w:rPr>
        <w:t xml:space="preserve"> and </w:t>
      </w:r>
      <w:r w:rsidRPr="009A67B9">
        <w:rPr>
          <w:i/>
          <w:iCs/>
        </w:rPr>
        <w:t>tool management</w:t>
      </w:r>
    </w:p>
    <w:p w14:paraId="476AD288" w14:textId="7BC32B96" w:rsidR="00714C1F" w:rsidRPr="009A67B9" w:rsidRDefault="00714C1F" w:rsidP="00714C1F">
      <w:pPr>
        <w:pStyle w:val="ListParagraph"/>
        <w:numPr>
          <w:ilvl w:val="1"/>
          <w:numId w:val="8"/>
        </w:numPr>
        <w:rPr>
          <w:b/>
          <w:bCs/>
          <w:i/>
          <w:iCs/>
        </w:rPr>
      </w:pPr>
      <w:r w:rsidRPr="009A67B9">
        <w:rPr>
          <w:b/>
          <w:bCs/>
          <w:i/>
          <w:iCs/>
        </w:rPr>
        <w:t>Inclusions recommended for Advanced</w:t>
      </w:r>
      <w:r w:rsidR="00526CE3" w:rsidRPr="009A67B9">
        <w:rPr>
          <w:b/>
          <w:bCs/>
          <w:i/>
          <w:iCs/>
        </w:rPr>
        <w:t>-stage</w:t>
      </w:r>
      <w:r w:rsidRPr="009A67B9">
        <w:rPr>
          <w:b/>
          <w:bCs/>
          <w:i/>
          <w:iCs/>
        </w:rPr>
        <w:t xml:space="preserve"> FIs</w:t>
      </w:r>
    </w:p>
    <w:p w14:paraId="4C304DC8" w14:textId="53500C0D" w:rsidR="00854D3F" w:rsidRPr="009A67B9" w:rsidRDefault="00854D3F" w:rsidP="00854D3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Use of integrated climate data platforms spanning all risk types</w:t>
      </w:r>
    </w:p>
    <w:p w14:paraId="7424DB74" w14:textId="40EB2710" w:rsidR="00854D3F" w:rsidRPr="009A67B9" w:rsidRDefault="00854D3F" w:rsidP="00854D3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Automated data validation and analytics for real-time risk insights</w:t>
      </w:r>
    </w:p>
    <w:p w14:paraId="4503DD43" w14:textId="11A444B0" w:rsidR="00854D3F" w:rsidRPr="009A67B9" w:rsidRDefault="00854D3F" w:rsidP="00854D3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lastRenderedPageBreak/>
        <w:t>Regular updating of tools to reflect scientific</w:t>
      </w:r>
      <w:r w:rsidR="00985034" w:rsidRPr="009A67B9">
        <w:rPr>
          <w:i/>
          <w:iCs/>
        </w:rPr>
        <w:t xml:space="preserve"> and </w:t>
      </w:r>
      <w:r w:rsidRPr="009A67B9">
        <w:rPr>
          <w:i/>
          <w:iCs/>
        </w:rPr>
        <w:t xml:space="preserve">regulatory </w:t>
      </w:r>
      <w:r w:rsidR="00985034" w:rsidRPr="009A67B9">
        <w:rPr>
          <w:i/>
          <w:iCs/>
        </w:rPr>
        <w:t>advances</w:t>
      </w:r>
    </w:p>
    <w:p w14:paraId="404C3160" w14:textId="24F9F4E4" w:rsidR="00854D3F" w:rsidRPr="009A67B9" w:rsidRDefault="00854D3F" w:rsidP="00854D3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Link</w:t>
      </w:r>
      <w:r w:rsidR="00985034" w:rsidRPr="009A67B9">
        <w:rPr>
          <w:i/>
          <w:iCs/>
        </w:rPr>
        <w:t>ing</w:t>
      </w:r>
      <w:r w:rsidRPr="009A67B9">
        <w:rPr>
          <w:i/>
          <w:iCs/>
        </w:rPr>
        <w:t xml:space="preserve"> climate data</w:t>
      </w:r>
      <w:r w:rsidR="00985034" w:rsidRPr="009A67B9">
        <w:rPr>
          <w:i/>
          <w:iCs/>
        </w:rPr>
        <w:t xml:space="preserve"> and </w:t>
      </w:r>
      <w:r w:rsidRPr="009A67B9">
        <w:rPr>
          <w:i/>
          <w:iCs/>
        </w:rPr>
        <w:t>tools to enterprise data management systems</w:t>
      </w:r>
    </w:p>
    <w:p w14:paraId="25506F93" w14:textId="131188E2" w:rsidR="00836814" w:rsidRPr="009A67B9" w:rsidRDefault="00854D3F" w:rsidP="00854D3F">
      <w:pPr>
        <w:pStyle w:val="ListParagraph"/>
        <w:numPr>
          <w:ilvl w:val="2"/>
          <w:numId w:val="8"/>
        </w:numPr>
      </w:pPr>
      <w:r w:rsidRPr="009A67B9">
        <w:rPr>
          <w:i/>
          <w:iCs/>
        </w:rPr>
        <w:t>Participation in data-sharing/industry consortia for benchmarking</w:t>
      </w:r>
      <w:r w:rsidR="00714C1F" w:rsidRPr="009A67B9">
        <w:br/>
      </w:r>
    </w:p>
    <w:p w14:paraId="628D9DE8" w14:textId="3CC0DBE6" w:rsidR="00714C1F" w:rsidRPr="009A67B9" w:rsidRDefault="00836814" w:rsidP="00836814">
      <w:pPr>
        <w:pStyle w:val="ListParagraph"/>
        <w:numPr>
          <w:ilvl w:val="0"/>
          <w:numId w:val="8"/>
        </w:numPr>
      </w:pPr>
      <w:r w:rsidRPr="009A67B9">
        <w:rPr>
          <w:b/>
          <w:bCs/>
        </w:rPr>
        <w:t>Reporting and disclosure</w:t>
      </w:r>
      <w:r w:rsidRPr="009A67B9">
        <w:t xml:space="preserve"> – </w:t>
      </w:r>
      <w:r w:rsidR="00985034" w:rsidRPr="009A67B9">
        <w:t xml:space="preserve">Explaining </w:t>
      </w:r>
      <w:r w:rsidRPr="009A67B9">
        <w:t>commitments to internal and external stakeholder requirements as well as disclosure standards</w:t>
      </w:r>
      <w:r w:rsidR="00985034" w:rsidRPr="009A67B9">
        <w:t>, such as</w:t>
      </w:r>
      <w:r w:rsidRPr="009A67B9">
        <w:t xml:space="preserve"> IFRS S2 alignment</w:t>
      </w:r>
      <w:r w:rsidR="00714C1F" w:rsidRPr="009A67B9">
        <w:t>.</w:t>
      </w:r>
    </w:p>
    <w:p w14:paraId="4850A935" w14:textId="77777777" w:rsidR="00714C1F" w:rsidRPr="009A67B9" w:rsidRDefault="00714C1F" w:rsidP="00714C1F">
      <w:pPr>
        <w:pStyle w:val="ListParagraph"/>
        <w:numPr>
          <w:ilvl w:val="1"/>
          <w:numId w:val="8"/>
        </w:numPr>
        <w:rPr>
          <w:b/>
          <w:bCs/>
          <w:i/>
          <w:iCs/>
        </w:rPr>
      </w:pPr>
      <w:r w:rsidRPr="009A67B9">
        <w:rPr>
          <w:b/>
          <w:bCs/>
          <w:i/>
          <w:iCs/>
        </w:rPr>
        <w:t>Key questions to be addressed</w:t>
      </w:r>
    </w:p>
    <w:p w14:paraId="70CC2F8D" w14:textId="4DC0E08B" w:rsidR="00854D3F" w:rsidRPr="009A67B9" w:rsidRDefault="00854D3F" w:rsidP="00854D3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What are the internal</w:t>
      </w:r>
      <w:r w:rsidR="00985034" w:rsidRPr="009A67B9">
        <w:rPr>
          <w:i/>
          <w:iCs/>
        </w:rPr>
        <w:t xml:space="preserve"> and </w:t>
      </w:r>
      <w:r w:rsidRPr="009A67B9">
        <w:rPr>
          <w:i/>
          <w:iCs/>
        </w:rPr>
        <w:t>external reporting requirements?</w:t>
      </w:r>
    </w:p>
    <w:p w14:paraId="644937B8" w14:textId="77F79F10" w:rsidR="00854D3F" w:rsidRPr="009A67B9" w:rsidRDefault="00854D3F" w:rsidP="00854D3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How frequently is climate risk reported and to whom?</w:t>
      </w:r>
    </w:p>
    <w:p w14:paraId="67EB85A7" w14:textId="719E2604" w:rsidR="00854D3F" w:rsidRPr="009A67B9" w:rsidRDefault="00854D3F" w:rsidP="00854D3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What are the mandatory and voluntary disclosures?</w:t>
      </w:r>
    </w:p>
    <w:p w14:paraId="51734284" w14:textId="5B25555F" w:rsidR="00854D3F" w:rsidRPr="009A67B9" w:rsidRDefault="00854D3F" w:rsidP="00854D3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Which frameworks are referenced for alignment?</w:t>
      </w:r>
    </w:p>
    <w:p w14:paraId="5978308B" w14:textId="06F7EA55" w:rsidR="00714C1F" w:rsidRPr="009A67B9" w:rsidRDefault="00854D3F" w:rsidP="00854D3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How is reporting quality and assurance ensured?</w:t>
      </w:r>
    </w:p>
    <w:p w14:paraId="72EB199D" w14:textId="08D720F6" w:rsidR="00714C1F" w:rsidRPr="009A67B9" w:rsidRDefault="00714C1F" w:rsidP="00714C1F">
      <w:pPr>
        <w:pStyle w:val="ListParagraph"/>
        <w:numPr>
          <w:ilvl w:val="1"/>
          <w:numId w:val="8"/>
        </w:numPr>
        <w:rPr>
          <w:b/>
          <w:bCs/>
          <w:i/>
          <w:iCs/>
        </w:rPr>
      </w:pPr>
      <w:r w:rsidRPr="009A67B9">
        <w:rPr>
          <w:b/>
          <w:bCs/>
          <w:i/>
          <w:iCs/>
        </w:rPr>
        <w:t>Recommendations for Developing</w:t>
      </w:r>
      <w:r w:rsidR="00526CE3" w:rsidRPr="009A67B9">
        <w:rPr>
          <w:b/>
          <w:bCs/>
          <w:i/>
          <w:iCs/>
        </w:rPr>
        <w:t>-stage</w:t>
      </w:r>
      <w:r w:rsidRPr="009A67B9">
        <w:rPr>
          <w:b/>
          <w:bCs/>
          <w:i/>
          <w:iCs/>
        </w:rPr>
        <w:t xml:space="preserve"> FIs</w:t>
      </w:r>
    </w:p>
    <w:p w14:paraId="71C69DC2" w14:textId="266ECE37" w:rsidR="00854D3F" w:rsidRPr="009A67B9" w:rsidRDefault="00854D3F" w:rsidP="00854D3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Commitment to regular</w:t>
      </w:r>
      <w:r w:rsidR="00985034" w:rsidRPr="009A67B9">
        <w:rPr>
          <w:i/>
          <w:iCs/>
        </w:rPr>
        <w:t>, such as</w:t>
      </w:r>
      <w:r w:rsidRPr="009A67B9">
        <w:rPr>
          <w:i/>
          <w:iCs/>
        </w:rPr>
        <w:t xml:space="preserve"> annual climate risk reports to board</w:t>
      </w:r>
      <w:r w:rsidR="00985034" w:rsidRPr="009A67B9">
        <w:rPr>
          <w:i/>
          <w:iCs/>
        </w:rPr>
        <w:t xml:space="preserve">s and </w:t>
      </w:r>
      <w:r w:rsidRPr="009A67B9">
        <w:rPr>
          <w:i/>
          <w:iCs/>
        </w:rPr>
        <w:t>executives</w:t>
      </w:r>
    </w:p>
    <w:p w14:paraId="6B9F0EA4" w14:textId="37309456" w:rsidR="00854D3F" w:rsidRPr="009A67B9" w:rsidRDefault="00854D3F" w:rsidP="00854D3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 xml:space="preserve">Alignment with credible and recognised disclosure frameworks </w:t>
      </w:r>
      <w:r w:rsidR="00985034" w:rsidRPr="009A67B9">
        <w:rPr>
          <w:i/>
          <w:iCs/>
        </w:rPr>
        <w:t>such as</w:t>
      </w:r>
      <w:r w:rsidRPr="009A67B9">
        <w:rPr>
          <w:i/>
          <w:iCs/>
        </w:rPr>
        <w:t xml:space="preserve"> IFRS S2, </w:t>
      </w:r>
      <w:r w:rsidR="00985034" w:rsidRPr="009A67B9">
        <w:rPr>
          <w:i/>
          <w:iCs/>
        </w:rPr>
        <w:t xml:space="preserve">or the </w:t>
      </w:r>
      <w:r w:rsidRPr="009A67B9">
        <w:rPr>
          <w:i/>
          <w:iCs/>
        </w:rPr>
        <w:t xml:space="preserve">TPT framework </w:t>
      </w:r>
    </w:p>
    <w:p w14:paraId="50018A76" w14:textId="46383252" w:rsidR="00854D3F" w:rsidRPr="009A67B9" w:rsidRDefault="00854D3F" w:rsidP="00854D3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Overview of key disclosure topics – governance, strategy, risk management, metrics</w:t>
      </w:r>
    </w:p>
    <w:p w14:paraId="6629A576" w14:textId="74EF5CC3" w:rsidR="00854D3F" w:rsidRPr="009A67B9" w:rsidRDefault="00854D3F" w:rsidP="00854D3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Clear assignment of responsibility for report preparation</w:t>
      </w:r>
    </w:p>
    <w:p w14:paraId="40428310" w14:textId="65B6EB32" w:rsidR="00714C1F" w:rsidRPr="009A67B9" w:rsidRDefault="00854D3F" w:rsidP="00854D3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Statement of process for review and Board approval of disclosures</w:t>
      </w:r>
    </w:p>
    <w:p w14:paraId="52AACD5C" w14:textId="64CE6991" w:rsidR="00714C1F" w:rsidRPr="009A67B9" w:rsidRDefault="00714C1F" w:rsidP="00714C1F">
      <w:pPr>
        <w:pStyle w:val="ListParagraph"/>
        <w:numPr>
          <w:ilvl w:val="1"/>
          <w:numId w:val="8"/>
        </w:numPr>
        <w:rPr>
          <w:b/>
          <w:bCs/>
          <w:i/>
          <w:iCs/>
        </w:rPr>
      </w:pPr>
      <w:r w:rsidRPr="009A67B9">
        <w:rPr>
          <w:b/>
          <w:bCs/>
          <w:i/>
          <w:iCs/>
        </w:rPr>
        <w:t>Inclusions recommended for Advanced</w:t>
      </w:r>
      <w:r w:rsidR="00526CE3" w:rsidRPr="009A67B9">
        <w:rPr>
          <w:b/>
          <w:bCs/>
          <w:i/>
          <w:iCs/>
        </w:rPr>
        <w:t>-stage</w:t>
      </w:r>
      <w:r w:rsidRPr="009A67B9">
        <w:rPr>
          <w:b/>
          <w:bCs/>
          <w:i/>
          <w:iCs/>
        </w:rPr>
        <w:t xml:space="preserve"> FIs</w:t>
      </w:r>
    </w:p>
    <w:p w14:paraId="37EAE6D2" w14:textId="29C5AEB9" w:rsidR="00854D3F" w:rsidRPr="009A67B9" w:rsidRDefault="00854D3F" w:rsidP="00854D3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Use of real-time internal dashboards for risk tracking</w:t>
      </w:r>
    </w:p>
    <w:p w14:paraId="49A5E7EC" w14:textId="1FCCCB72" w:rsidR="00854D3F" w:rsidRPr="009A67B9" w:rsidRDefault="00854D3F" w:rsidP="00854D3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Public disclosures with independent third-party assurance</w:t>
      </w:r>
    </w:p>
    <w:p w14:paraId="7CBF1635" w14:textId="0EA59EE5" w:rsidR="00854D3F" w:rsidRPr="009A67B9" w:rsidRDefault="00854D3F" w:rsidP="00854D3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Cross-referencing with sustainability, ESG and financial disclosures</w:t>
      </w:r>
    </w:p>
    <w:p w14:paraId="49C3E86A" w14:textId="02CD7FCD" w:rsidR="00854D3F" w:rsidRPr="009A67B9" w:rsidRDefault="00854D3F" w:rsidP="00854D3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Forward-looking scenario and stress test results included in disclosures</w:t>
      </w:r>
    </w:p>
    <w:p w14:paraId="3D43FF41" w14:textId="1703314F" w:rsidR="00836814" w:rsidRPr="009A67B9" w:rsidRDefault="00854D3F" w:rsidP="00854D3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Stakeholder feedback mechanisms on report usefulness and completeness</w:t>
      </w:r>
      <w:r w:rsidR="00714C1F" w:rsidRPr="009A67B9">
        <w:rPr>
          <w:i/>
          <w:iCs/>
        </w:rPr>
        <w:br/>
      </w:r>
    </w:p>
    <w:p w14:paraId="1F3914A4" w14:textId="4359F778" w:rsidR="00714C1F" w:rsidRPr="009A67B9" w:rsidRDefault="00836814" w:rsidP="00836814">
      <w:pPr>
        <w:pStyle w:val="ListParagraph"/>
        <w:numPr>
          <w:ilvl w:val="0"/>
          <w:numId w:val="8"/>
        </w:numPr>
      </w:pPr>
      <w:r w:rsidRPr="009A67B9">
        <w:rPr>
          <w:b/>
          <w:bCs/>
        </w:rPr>
        <w:t>Training and culture</w:t>
      </w:r>
      <w:r w:rsidRPr="009A67B9">
        <w:t xml:space="preserve"> – </w:t>
      </w:r>
      <w:r w:rsidR="00985034" w:rsidRPr="009A67B9">
        <w:t xml:space="preserve">Outlining the </w:t>
      </w:r>
      <w:r w:rsidRPr="009A67B9">
        <w:t xml:space="preserve">approach </w:t>
      </w:r>
      <w:r w:rsidR="00985034" w:rsidRPr="009A67B9">
        <w:t xml:space="preserve">for </w:t>
      </w:r>
      <w:r w:rsidRPr="009A67B9">
        <w:t>raising staff literacy and proficiency to handle climate risk considerations in their day-to-day work, as well as initiatives to embed climate risk awareness across the organisation</w:t>
      </w:r>
      <w:r w:rsidR="00714C1F" w:rsidRPr="009A67B9">
        <w:t>.</w:t>
      </w:r>
    </w:p>
    <w:p w14:paraId="10DF725D" w14:textId="77777777" w:rsidR="00714C1F" w:rsidRPr="009A67B9" w:rsidRDefault="00714C1F" w:rsidP="00714C1F">
      <w:pPr>
        <w:pStyle w:val="ListParagraph"/>
        <w:numPr>
          <w:ilvl w:val="1"/>
          <w:numId w:val="8"/>
        </w:numPr>
        <w:rPr>
          <w:b/>
          <w:bCs/>
          <w:i/>
          <w:iCs/>
        </w:rPr>
      </w:pPr>
      <w:r w:rsidRPr="009A67B9">
        <w:rPr>
          <w:b/>
          <w:bCs/>
          <w:i/>
          <w:iCs/>
        </w:rPr>
        <w:t>Key questions to be addressed</w:t>
      </w:r>
    </w:p>
    <w:p w14:paraId="79502D80" w14:textId="5DEB090F" w:rsidR="00854D3F" w:rsidRPr="009A67B9" w:rsidRDefault="00854D3F" w:rsidP="00854D3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How is climate risk awareness and capability built in the organisation?</w:t>
      </w:r>
    </w:p>
    <w:p w14:paraId="13EE8708" w14:textId="4FE452E8" w:rsidR="00854D3F" w:rsidRPr="009A67B9" w:rsidRDefault="00854D3F" w:rsidP="00854D3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Which staff are trained and in what areas?</w:t>
      </w:r>
    </w:p>
    <w:p w14:paraId="40BEF73A" w14:textId="28CF1F2B" w:rsidR="00854D3F" w:rsidRPr="009A67B9" w:rsidRDefault="00854D3F" w:rsidP="00854D3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How is climate risk embedded into day-to-day practices?</w:t>
      </w:r>
    </w:p>
    <w:p w14:paraId="791F442F" w14:textId="34D8DECD" w:rsidR="00854D3F" w:rsidRPr="009A67B9" w:rsidRDefault="00854D3F" w:rsidP="00854D3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What is the approach to culture change?</w:t>
      </w:r>
    </w:p>
    <w:p w14:paraId="67330D42" w14:textId="2DFBC447" w:rsidR="00714C1F" w:rsidRPr="009A67B9" w:rsidRDefault="00854D3F" w:rsidP="00854D3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How is training effectiveness measured?</w:t>
      </w:r>
    </w:p>
    <w:p w14:paraId="2C909503" w14:textId="1F48BFDC" w:rsidR="00714C1F" w:rsidRPr="009A67B9" w:rsidRDefault="00714C1F" w:rsidP="00714C1F">
      <w:pPr>
        <w:pStyle w:val="ListParagraph"/>
        <w:numPr>
          <w:ilvl w:val="1"/>
          <w:numId w:val="8"/>
        </w:numPr>
        <w:rPr>
          <w:b/>
          <w:bCs/>
          <w:i/>
          <w:iCs/>
        </w:rPr>
      </w:pPr>
      <w:r w:rsidRPr="009A67B9">
        <w:rPr>
          <w:b/>
          <w:bCs/>
          <w:i/>
          <w:iCs/>
        </w:rPr>
        <w:lastRenderedPageBreak/>
        <w:t>Recommendations for Developing</w:t>
      </w:r>
      <w:r w:rsidR="00526CE3" w:rsidRPr="009A67B9">
        <w:rPr>
          <w:b/>
          <w:bCs/>
          <w:i/>
          <w:iCs/>
        </w:rPr>
        <w:t>-stage</w:t>
      </w:r>
      <w:r w:rsidRPr="009A67B9">
        <w:rPr>
          <w:b/>
          <w:bCs/>
          <w:i/>
          <w:iCs/>
        </w:rPr>
        <w:t xml:space="preserve"> FIs</w:t>
      </w:r>
    </w:p>
    <w:p w14:paraId="5E4EB9AE" w14:textId="7B24286A" w:rsidR="00854D3F" w:rsidRPr="009A67B9" w:rsidRDefault="00854D3F" w:rsidP="00854D3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Formal training plan for relevant staff</w:t>
      </w:r>
    </w:p>
    <w:p w14:paraId="0D3642B9" w14:textId="352F6C0F" w:rsidR="00854D3F" w:rsidRPr="009A67B9" w:rsidRDefault="00854D3F" w:rsidP="00854D3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Targeted modules on climate risk concepts and policy requirements</w:t>
      </w:r>
    </w:p>
    <w:p w14:paraId="75AA6601" w14:textId="77515788" w:rsidR="00854D3F" w:rsidRPr="009A67B9" w:rsidRDefault="00854D3F" w:rsidP="00854D3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Onboarding materials for new staff covering responsibilities</w:t>
      </w:r>
    </w:p>
    <w:p w14:paraId="25183A69" w14:textId="069805AE" w:rsidR="00854D3F" w:rsidRPr="009A67B9" w:rsidRDefault="00854D3F" w:rsidP="00854D3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Periodic refresher and capacity-building sessions</w:t>
      </w:r>
    </w:p>
    <w:p w14:paraId="41B16D7B" w14:textId="5C551C21" w:rsidR="00714C1F" w:rsidRPr="009A67B9" w:rsidRDefault="00854D3F" w:rsidP="00854D3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Senior management endorsement of climate risk education</w:t>
      </w:r>
    </w:p>
    <w:p w14:paraId="4EC1D5E8" w14:textId="0B668C00" w:rsidR="00714C1F" w:rsidRPr="009A67B9" w:rsidRDefault="00714C1F" w:rsidP="00714C1F">
      <w:pPr>
        <w:pStyle w:val="ListParagraph"/>
        <w:numPr>
          <w:ilvl w:val="1"/>
          <w:numId w:val="8"/>
        </w:numPr>
        <w:rPr>
          <w:b/>
          <w:bCs/>
          <w:i/>
          <w:iCs/>
        </w:rPr>
      </w:pPr>
      <w:r w:rsidRPr="009A67B9">
        <w:rPr>
          <w:b/>
          <w:bCs/>
          <w:i/>
          <w:iCs/>
        </w:rPr>
        <w:t>Inclusions recommended for Advanced</w:t>
      </w:r>
      <w:r w:rsidR="00526CE3" w:rsidRPr="009A67B9">
        <w:rPr>
          <w:b/>
          <w:bCs/>
          <w:i/>
          <w:iCs/>
        </w:rPr>
        <w:t>-stage</w:t>
      </w:r>
      <w:r w:rsidRPr="009A67B9">
        <w:rPr>
          <w:b/>
          <w:bCs/>
          <w:i/>
          <w:iCs/>
        </w:rPr>
        <w:t xml:space="preserve"> FIs</w:t>
      </w:r>
    </w:p>
    <w:p w14:paraId="0A890262" w14:textId="52EBE38B" w:rsidR="00854D3F" w:rsidRPr="009A67B9" w:rsidRDefault="00854D3F" w:rsidP="00854D3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Institution-wide climate literacy campaigns</w:t>
      </w:r>
    </w:p>
    <w:p w14:paraId="452D1728" w14:textId="7815A1E8" w:rsidR="00854D3F" w:rsidRPr="009A67B9" w:rsidRDefault="00854D3F" w:rsidP="00854D3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 xml:space="preserve">Tailored, certified trainings for </w:t>
      </w:r>
      <w:r w:rsidR="00985034" w:rsidRPr="009A67B9">
        <w:rPr>
          <w:i/>
          <w:iCs/>
        </w:rPr>
        <w:t xml:space="preserve">the </w:t>
      </w:r>
      <w:r w:rsidRPr="009A67B9">
        <w:rPr>
          <w:i/>
          <w:iCs/>
        </w:rPr>
        <w:t>board</w:t>
      </w:r>
      <w:r w:rsidR="00985034" w:rsidRPr="009A67B9">
        <w:rPr>
          <w:i/>
          <w:iCs/>
        </w:rPr>
        <w:t xml:space="preserve">, </w:t>
      </w:r>
      <w:r w:rsidRPr="009A67B9">
        <w:rPr>
          <w:i/>
          <w:iCs/>
        </w:rPr>
        <w:t>executives and other high-risk functions</w:t>
      </w:r>
    </w:p>
    <w:p w14:paraId="6DDE4427" w14:textId="1383569A" w:rsidR="00854D3F" w:rsidRPr="009A67B9" w:rsidRDefault="00854D3F" w:rsidP="00854D3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Embedding climate risk into core values, recognition frameworks and reward systems</w:t>
      </w:r>
    </w:p>
    <w:p w14:paraId="02E97838" w14:textId="309DFF81" w:rsidR="00854D3F" w:rsidRPr="009A67B9" w:rsidRDefault="00854D3F" w:rsidP="00854D3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Staff incentives tied to climate risk management objectives</w:t>
      </w:r>
    </w:p>
    <w:p w14:paraId="21771C6D" w14:textId="4BC0DD4F" w:rsidR="00836814" w:rsidRPr="009A67B9" w:rsidRDefault="00854D3F" w:rsidP="00854D3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Evaluation of training effectiveness via KPIs, exams or culture surveys</w:t>
      </w:r>
      <w:r w:rsidR="00714C1F" w:rsidRPr="009A67B9">
        <w:rPr>
          <w:i/>
          <w:iCs/>
        </w:rPr>
        <w:br/>
      </w:r>
    </w:p>
    <w:p w14:paraId="06769B3D" w14:textId="77777777" w:rsidR="00714C1F" w:rsidRPr="009A67B9" w:rsidRDefault="00836814" w:rsidP="00836814">
      <w:pPr>
        <w:pStyle w:val="ListParagraph"/>
        <w:numPr>
          <w:ilvl w:val="0"/>
          <w:numId w:val="8"/>
        </w:numPr>
      </w:pPr>
      <w:r w:rsidRPr="009A67B9">
        <w:rPr>
          <w:b/>
          <w:bCs/>
        </w:rPr>
        <w:t>Policy review and updates</w:t>
      </w:r>
      <w:r w:rsidRPr="009A67B9">
        <w:t xml:space="preserve"> – Covering the frequency, triggers and process for formally reviewing and updating the climate risk management policy, with transparent documentation trail</w:t>
      </w:r>
      <w:r w:rsidR="00714C1F" w:rsidRPr="009A67B9">
        <w:t>.</w:t>
      </w:r>
    </w:p>
    <w:p w14:paraId="7DC6B84B" w14:textId="77777777" w:rsidR="00714C1F" w:rsidRPr="009A67B9" w:rsidRDefault="00714C1F" w:rsidP="00714C1F">
      <w:pPr>
        <w:pStyle w:val="ListParagraph"/>
        <w:numPr>
          <w:ilvl w:val="1"/>
          <w:numId w:val="8"/>
        </w:numPr>
        <w:rPr>
          <w:b/>
          <w:bCs/>
          <w:i/>
          <w:iCs/>
        </w:rPr>
      </w:pPr>
      <w:r w:rsidRPr="009A67B9">
        <w:rPr>
          <w:b/>
          <w:bCs/>
          <w:i/>
          <w:iCs/>
        </w:rPr>
        <w:t>Key questions to be addressed</w:t>
      </w:r>
    </w:p>
    <w:p w14:paraId="4A131B51" w14:textId="141B71D7" w:rsidR="00854D3F" w:rsidRPr="009A67B9" w:rsidRDefault="00854D3F" w:rsidP="00854D3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How often is the policy reviewed and updated?</w:t>
      </w:r>
    </w:p>
    <w:p w14:paraId="5A0BD69B" w14:textId="7BEB0F6E" w:rsidR="00854D3F" w:rsidRPr="009A67B9" w:rsidRDefault="00854D3F" w:rsidP="00854D3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What triggers a review?</w:t>
      </w:r>
    </w:p>
    <w:p w14:paraId="1334CC88" w14:textId="03BBF65C" w:rsidR="00854D3F" w:rsidRPr="009A67B9" w:rsidRDefault="00854D3F" w:rsidP="00854D3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Who is responsible for monitoring and revision?</w:t>
      </w:r>
    </w:p>
    <w:p w14:paraId="6B97372C" w14:textId="5CE6E396" w:rsidR="00854D3F" w:rsidRPr="009A67B9" w:rsidRDefault="00854D3F" w:rsidP="00854D3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How are changes tracked and communicated?</w:t>
      </w:r>
    </w:p>
    <w:p w14:paraId="4B990749" w14:textId="7E3434C6" w:rsidR="00714C1F" w:rsidRPr="009A67B9" w:rsidRDefault="00854D3F" w:rsidP="00854D3F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How does the review process support continuous improvement?</w:t>
      </w:r>
    </w:p>
    <w:p w14:paraId="48B966E4" w14:textId="6F5F06C3" w:rsidR="00714C1F" w:rsidRPr="009A67B9" w:rsidRDefault="00714C1F" w:rsidP="00714C1F">
      <w:pPr>
        <w:pStyle w:val="ListParagraph"/>
        <w:numPr>
          <w:ilvl w:val="1"/>
          <w:numId w:val="8"/>
        </w:numPr>
        <w:rPr>
          <w:b/>
          <w:bCs/>
          <w:i/>
          <w:iCs/>
        </w:rPr>
      </w:pPr>
      <w:r w:rsidRPr="009A67B9">
        <w:rPr>
          <w:b/>
          <w:bCs/>
          <w:i/>
          <w:iCs/>
        </w:rPr>
        <w:t>Recommendations for Developing</w:t>
      </w:r>
      <w:r w:rsidR="00526CE3" w:rsidRPr="009A67B9">
        <w:rPr>
          <w:b/>
          <w:bCs/>
          <w:i/>
          <w:iCs/>
        </w:rPr>
        <w:t>-stage</w:t>
      </w:r>
      <w:r w:rsidRPr="009A67B9">
        <w:rPr>
          <w:b/>
          <w:bCs/>
          <w:i/>
          <w:iCs/>
        </w:rPr>
        <w:t xml:space="preserve"> FIs</w:t>
      </w:r>
    </w:p>
    <w:p w14:paraId="1169FC73" w14:textId="517A5C04" w:rsidR="00031AA5" w:rsidRPr="009A67B9" w:rsidRDefault="00031AA5" w:rsidP="00031AA5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Defined schedule for formal review</w:t>
      </w:r>
      <w:r w:rsidR="00985034" w:rsidRPr="009A67B9">
        <w:rPr>
          <w:i/>
          <w:iCs/>
        </w:rPr>
        <w:t xml:space="preserve">, such as </w:t>
      </w:r>
      <w:r w:rsidRPr="009A67B9">
        <w:rPr>
          <w:i/>
          <w:iCs/>
        </w:rPr>
        <w:t>annual or biannual</w:t>
      </w:r>
    </w:p>
    <w:p w14:paraId="2A0691A9" w14:textId="4AE2EFA3" w:rsidR="00031AA5" w:rsidRPr="009A67B9" w:rsidRDefault="00031AA5" w:rsidP="00031AA5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List of triggers – regulatory, market, portfolio changes, incidents etc</w:t>
      </w:r>
    </w:p>
    <w:p w14:paraId="590EB79E" w14:textId="7F102CC8" w:rsidR="00031AA5" w:rsidRPr="009A67B9" w:rsidRDefault="00031AA5" w:rsidP="00031AA5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Responsibility assigned as per RACI matrix for key processes</w:t>
      </w:r>
    </w:p>
    <w:p w14:paraId="24A6FD38" w14:textId="2A92FC6E" w:rsidR="00031AA5" w:rsidRPr="009A67B9" w:rsidRDefault="00031AA5" w:rsidP="00031AA5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Documentation and tracking of all updates</w:t>
      </w:r>
    </w:p>
    <w:p w14:paraId="0BAD1DD6" w14:textId="68C78860" w:rsidR="00714C1F" w:rsidRPr="009A67B9" w:rsidRDefault="00031AA5" w:rsidP="00031AA5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Communication of updates to relevant staff and stakeholders</w:t>
      </w:r>
    </w:p>
    <w:p w14:paraId="0B5E4887" w14:textId="64668B3F" w:rsidR="00714C1F" w:rsidRPr="009A67B9" w:rsidRDefault="00714C1F" w:rsidP="00714C1F">
      <w:pPr>
        <w:pStyle w:val="ListParagraph"/>
        <w:numPr>
          <w:ilvl w:val="1"/>
          <w:numId w:val="8"/>
        </w:numPr>
        <w:rPr>
          <w:b/>
          <w:bCs/>
          <w:i/>
          <w:iCs/>
        </w:rPr>
      </w:pPr>
      <w:r w:rsidRPr="009A67B9">
        <w:rPr>
          <w:b/>
          <w:bCs/>
          <w:i/>
          <w:iCs/>
        </w:rPr>
        <w:t>Inclusions recommended for Advanced</w:t>
      </w:r>
      <w:r w:rsidR="00526CE3" w:rsidRPr="009A67B9">
        <w:rPr>
          <w:b/>
          <w:bCs/>
          <w:i/>
          <w:iCs/>
        </w:rPr>
        <w:t>-stage</w:t>
      </w:r>
      <w:r w:rsidRPr="009A67B9">
        <w:rPr>
          <w:b/>
          <w:bCs/>
          <w:i/>
          <w:iCs/>
        </w:rPr>
        <w:t xml:space="preserve"> FIs</w:t>
      </w:r>
    </w:p>
    <w:p w14:paraId="185649A3" w14:textId="1C438E1F" w:rsidR="00031AA5" w:rsidRPr="009A67B9" w:rsidRDefault="00031AA5" w:rsidP="00031AA5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Real-time risk intelligence used to trigger policy updates</w:t>
      </w:r>
    </w:p>
    <w:p w14:paraId="4153AC0F" w14:textId="66AFFDB9" w:rsidR="00031AA5" w:rsidRPr="009A67B9" w:rsidRDefault="00031AA5" w:rsidP="00031AA5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Feedback loops and rapid learning from incidents, audits, and external reviews</w:t>
      </w:r>
    </w:p>
    <w:p w14:paraId="41FC9DFB" w14:textId="08A58078" w:rsidR="00031AA5" w:rsidRPr="009A67B9" w:rsidRDefault="00031AA5" w:rsidP="00031AA5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Stakeholder consultation in revision process</w:t>
      </w:r>
    </w:p>
    <w:p w14:paraId="13457A8E" w14:textId="503E4266" w:rsidR="00031AA5" w:rsidRPr="009A67B9" w:rsidRDefault="00031AA5" w:rsidP="00031AA5">
      <w:pPr>
        <w:pStyle w:val="ListParagraph"/>
        <w:numPr>
          <w:ilvl w:val="2"/>
          <w:numId w:val="8"/>
        </w:numPr>
        <w:rPr>
          <w:i/>
          <w:iCs/>
        </w:rPr>
      </w:pPr>
      <w:r w:rsidRPr="009A67B9">
        <w:rPr>
          <w:i/>
          <w:iCs/>
        </w:rPr>
        <w:t>Transparent revision history with rationale for changes</w:t>
      </w:r>
    </w:p>
    <w:p w14:paraId="587A2533" w14:textId="4CF8EB12" w:rsidR="00836814" w:rsidRPr="009A67B9" w:rsidRDefault="00031AA5" w:rsidP="00031AA5">
      <w:pPr>
        <w:pStyle w:val="ListParagraph"/>
        <w:numPr>
          <w:ilvl w:val="2"/>
          <w:numId w:val="8"/>
        </w:numPr>
      </w:pPr>
      <w:r w:rsidRPr="009A67B9">
        <w:rPr>
          <w:i/>
          <w:iCs/>
        </w:rPr>
        <w:t>Continuous improvement approach with lessons learned</w:t>
      </w:r>
    </w:p>
    <w:bookmarkEnd w:id="0"/>
    <w:p w14:paraId="0DE7A668" w14:textId="22404CE6" w:rsidR="009332F8" w:rsidRPr="009A67B9" w:rsidRDefault="009332F8" w:rsidP="00836814"/>
    <w:sectPr w:rsidR="009332F8" w:rsidRPr="009A67B9" w:rsidSect="0083681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560" w:right="907" w:bottom="1702" w:left="907" w:header="765" w:footer="281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2F66A" w14:textId="77777777" w:rsidR="009C642B" w:rsidRDefault="009C642B">
      <w:pPr>
        <w:spacing w:line="240" w:lineRule="auto"/>
      </w:pPr>
      <w:r>
        <w:separator/>
      </w:r>
    </w:p>
  </w:endnote>
  <w:endnote w:type="continuationSeparator" w:id="0">
    <w:p w14:paraId="662E7C00" w14:textId="77777777" w:rsidR="009C642B" w:rsidRDefault="009C64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A7638" w14:textId="77777777" w:rsidR="00836814" w:rsidRDefault="0083681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4F106" w14:textId="77777777" w:rsidR="00836814" w:rsidRPr="00C87F8A" w:rsidRDefault="00836814" w:rsidP="00C87F8A">
    <w:pPr>
      <w:pStyle w:val="Footer"/>
      <w:spacing w:after="384"/>
    </w:pPr>
    <w:r>
      <w:rPr>
        <w:szCs w:val="20"/>
      </w:rPr>
      <w:br/>
      <w:t xml:space="preserve"> </w:t>
    </w:r>
    <w:r>
      <w:rPr>
        <w:szCs w:val="20"/>
      </w:rPr>
      <w:br/>
      <w:t xml:space="preserve"> </w:t>
    </w:r>
    <w:r>
      <w:rPr>
        <w:b/>
        <w:bCs/>
        <w:szCs w:val="20"/>
      </w:rPr>
      <w:t xml:space="preserve">        </w:t>
    </w:r>
    <w:r>
      <w:rPr>
        <w:b/>
        <w:bCs/>
        <w:szCs w:val="20"/>
      </w:rPr>
      <w:tab/>
    </w:r>
    <w:r>
      <w:rPr>
        <w:b/>
        <w:bCs/>
        <w:szCs w:val="20"/>
      </w:rPr>
      <w:tab/>
    </w:r>
    <w:r>
      <w:rPr>
        <w:b/>
        <w:bCs/>
        <w:szCs w:val="20"/>
      </w:rPr>
      <w:tab/>
      <w:t xml:space="preserve">      </w:t>
    </w:r>
    <w:r w:rsidRPr="002A5A21">
      <w:rPr>
        <w:szCs w:val="20"/>
      </w:rPr>
      <w:t xml:space="preserve">Page </w:t>
    </w:r>
    <w:r w:rsidRPr="002A5A21">
      <w:rPr>
        <w:b/>
        <w:bCs/>
        <w:szCs w:val="20"/>
      </w:rPr>
      <w:fldChar w:fldCharType="begin"/>
    </w:r>
    <w:r w:rsidRPr="002A5A21">
      <w:rPr>
        <w:b/>
        <w:bCs/>
        <w:szCs w:val="20"/>
      </w:rPr>
      <w:instrText xml:space="preserve"> PAGE  \* Arabic  \* MERGEFORMAT </w:instrText>
    </w:r>
    <w:r w:rsidRPr="002A5A21">
      <w:rPr>
        <w:b/>
        <w:bCs/>
        <w:szCs w:val="20"/>
      </w:rPr>
      <w:fldChar w:fldCharType="separate"/>
    </w:r>
    <w:r>
      <w:rPr>
        <w:b/>
        <w:bCs/>
        <w:szCs w:val="20"/>
      </w:rPr>
      <w:t>1</w:t>
    </w:r>
    <w:r w:rsidRPr="002A5A21">
      <w:rPr>
        <w:b/>
        <w:bCs/>
        <w:szCs w:val="20"/>
      </w:rPr>
      <w:fldChar w:fldCharType="end"/>
    </w:r>
    <w:r w:rsidRPr="002A5A21">
      <w:rPr>
        <w:szCs w:val="20"/>
      </w:rPr>
      <w:t xml:space="preserve"> of </w:t>
    </w:r>
    <w:r w:rsidRPr="002A5A21">
      <w:rPr>
        <w:b/>
        <w:bCs/>
        <w:szCs w:val="20"/>
      </w:rPr>
      <w:fldChar w:fldCharType="begin"/>
    </w:r>
    <w:r w:rsidRPr="002A5A21">
      <w:rPr>
        <w:b/>
        <w:bCs/>
        <w:szCs w:val="20"/>
      </w:rPr>
      <w:instrText xml:space="preserve"> NUMPAGES  \* Arabic  \* MERGEFORMAT </w:instrText>
    </w:r>
    <w:r w:rsidRPr="002A5A21">
      <w:rPr>
        <w:b/>
        <w:bCs/>
        <w:szCs w:val="20"/>
      </w:rPr>
      <w:fldChar w:fldCharType="separate"/>
    </w:r>
    <w:r>
      <w:rPr>
        <w:b/>
        <w:bCs/>
        <w:szCs w:val="20"/>
      </w:rPr>
      <w:t>2</w:t>
    </w:r>
    <w:r w:rsidRPr="002A5A21">
      <w:rPr>
        <w:b/>
        <w:bCs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F4777" w14:textId="77777777" w:rsidR="00836814" w:rsidRDefault="00836814" w:rsidP="002A5A21">
    <w:pPr>
      <w:pStyle w:val="Footer"/>
      <w:spacing w:after="384"/>
      <w:contextualSpacing/>
      <w:rPr>
        <w:sz w:val="18"/>
        <w:szCs w:val="18"/>
      </w:rPr>
    </w:pPr>
    <w:r w:rsidRPr="00A67F1C">
      <w:rPr>
        <w:sz w:val="18"/>
        <w:szCs w:val="18"/>
      </w:rPr>
      <w:t xml:space="preserve">British International Investment </w:t>
    </w:r>
    <w:r>
      <w:rPr>
        <w:sz w:val="18"/>
        <w:szCs w:val="18"/>
      </w:rPr>
      <w:t>plc</w:t>
    </w:r>
    <w:r w:rsidRPr="00A67F1C">
      <w:rPr>
        <w:sz w:val="18"/>
        <w:szCs w:val="18"/>
      </w:rPr>
      <w:t xml:space="preserve"> </w:t>
    </w:r>
    <w:r>
      <w:rPr>
        <w:sz w:val="18"/>
        <w:szCs w:val="18"/>
      </w:rPr>
      <w:t xml:space="preserve">is authorised and </w:t>
    </w:r>
    <w:r w:rsidRPr="00A67F1C">
      <w:rPr>
        <w:sz w:val="18"/>
        <w:szCs w:val="18"/>
      </w:rPr>
      <w:t xml:space="preserve">regulated by the Financial Conduct Authority.  </w:t>
    </w:r>
  </w:p>
  <w:p w14:paraId="677596FD" w14:textId="77777777" w:rsidR="00836814" w:rsidRPr="00A67F1C" w:rsidRDefault="00836814" w:rsidP="002A5A21">
    <w:pPr>
      <w:pStyle w:val="Footer"/>
      <w:spacing w:after="384"/>
      <w:contextualSpacing/>
      <w:rPr>
        <w:sz w:val="18"/>
        <w:szCs w:val="18"/>
      </w:rPr>
    </w:pPr>
    <w:r w:rsidRPr="00A67F1C">
      <w:rPr>
        <w:sz w:val="18"/>
        <w:szCs w:val="18"/>
      </w:rPr>
      <w:t>Registered in England No. 3877777.</w:t>
    </w:r>
    <w:r w:rsidRPr="00A67F1C">
      <w:rPr>
        <w:sz w:val="18"/>
        <w:szCs w:val="18"/>
      </w:rPr>
      <w:br/>
      <w:t xml:space="preserve">Registered address: 123 Victoria Street, London, SW1E 6DE, UK.                                                                                  </w:t>
    </w:r>
    <w:r w:rsidRPr="00A67F1C">
      <w:rPr>
        <w:sz w:val="18"/>
        <w:szCs w:val="18"/>
      </w:rPr>
      <w:br/>
      <w:t>+44 20 7963 4700           bii.co.uk</w:t>
    </w:r>
    <w:r w:rsidRPr="00A67F1C">
      <w:rPr>
        <w:b/>
        <w:bCs/>
        <w:sz w:val="18"/>
        <w:szCs w:val="18"/>
      </w:rPr>
      <w:t xml:space="preserve">        </w:t>
    </w:r>
    <w:r w:rsidRPr="00A67F1C">
      <w:rPr>
        <w:b/>
        <w:bCs/>
        <w:sz w:val="18"/>
        <w:szCs w:val="18"/>
      </w:rPr>
      <w:tab/>
    </w:r>
    <w:r w:rsidRPr="00A67F1C">
      <w:rPr>
        <w:b/>
        <w:bCs/>
        <w:sz w:val="18"/>
        <w:szCs w:val="18"/>
      </w:rPr>
      <w:tab/>
    </w:r>
    <w:r w:rsidRPr="00A67F1C">
      <w:rPr>
        <w:b/>
        <w:bCs/>
        <w:sz w:val="18"/>
        <w:szCs w:val="18"/>
      </w:rPr>
      <w:tab/>
      <w:t xml:space="preserve">          </w:t>
    </w:r>
    <w:r w:rsidRPr="00A67F1C">
      <w:rPr>
        <w:sz w:val="18"/>
        <w:szCs w:val="18"/>
      </w:rPr>
      <w:t xml:space="preserve">Page </w:t>
    </w:r>
    <w:r w:rsidRPr="00A67F1C">
      <w:rPr>
        <w:b/>
        <w:bCs/>
        <w:sz w:val="18"/>
        <w:szCs w:val="18"/>
      </w:rPr>
      <w:fldChar w:fldCharType="begin"/>
    </w:r>
    <w:r w:rsidRPr="00A67F1C">
      <w:rPr>
        <w:b/>
        <w:bCs/>
        <w:sz w:val="18"/>
        <w:szCs w:val="18"/>
      </w:rPr>
      <w:instrText xml:space="preserve"> PAGE  \* Arabic  \* MERGEFORMAT </w:instrText>
    </w:r>
    <w:r w:rsidRPr="00A67F1C">
      <w:rPr>
        <w:b/>
        <w:bCs/>
        <w:sz w:val="18"/>
        <w:szCs w:val="18"/>
      </w:rPr>
      <w:fldChar w:fldCharType="separate"/>
    </w:r>
    <w:r w:rsidRPr="00A67F1C">
      <w:rPr>
        <w:b/>
        <w:bCs/>
        <w:sz w:val="18"/>
        <w:szCs w:val="18"/>
      </w:rPr>
      <w:t>1</w:t>
    </w:r>
    <w:r w:rsidRPr="00A67F1C">
      <w:rPr>
        <w:b/>
        <w:bCs/>
        <w:sz w:val="18"/>
        <w:szCs w:val="18"/>
      </w:rPr>
      <w:fldChar w:fldCharType="end"/>
    </w:r>
    <w:r w:rsidRPr="00A67F1C">
      <w:rPr>
        <w:sz w:val="18"/>
        <w:szCs w:val="18"/>
      </w:rPr>
      <w:t xml:space="preserve"> of </w:t>
    </w:r>
    <w:r w:rsidRPr="00A67F1C">
      <w:rPr>
        <w:b/>
        <w:bCs/>
        <w:sz w:val="18"/>
        <w:szCs w:val="18"/>
      </w:rPr>
      <w:fldChar w:fldCharType="begin"/>
    </w:r>
    <w:r w:rsidRPr="00A67F1C">
      <w:rPr>
        <w:b/>
        <w:bCs/>
        <w:sz w:val="18"/>
        <w:szCs w:val="18"/>
      </w:rPr>
      <w:instrText xml:space="preserve"> NUMPAGES  \* Arabic  \* MERGEFORMAT </w:instrText>
    </w:r>
    <w:r w:rsidRPr="00A67F1C">
      <w:rPr>
        <w:b/>
        <w:bCs/>
        <w:sz w:val="18"/>
        <w:szCs w:val="18"/>
      </w:rPr>
      <w:fldChar w:fldCharType="separate"/>
    </w:r>
    <w:r w:rsidRPr="00A67F1C">
      <w:rPr>
        <w:b/>
        <w:bCs/>
        <w:sz w:val="18"/>
        <w:szCs w:val="18"/>
      </w:rPr>
      <w:t>2</w:t>
    </w:r>
    <w:r w:rsidRPr="00A67F1C">
      <w:rPr>
        <w:b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734A8" w14:textId="77777777" w:rsidR="009C642B" w:rsidRDefault="009C642B">
      <w:pPr>
        <w:spacing w:line="240" w:lineRule="auto"/>
      </w:pPr>
      <w:r>
        <w:separator/>
      </w:r>
    </w:p>
  </w:footnote>
  <w:footnote w:type="continuationSeparator" w:id="0">
    <w:p w14:paraId="0DEDF3F8" w14:textId="77777777" w:rsidR="009C642B" w:rsidRDefault="009C642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6984F" w14:textId="77777777" w:rsidR="00836814" w:rsidRDefault="0083681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D421D" w14:textId="77777777" w:rsidR="00836814" w:rsidRDefault="008368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D8FB7" w14:textId="77777777" w:rsidR="00836814" w:rsidRDefault="00836814" w:rsidP="00D213DB">
    <w:pPr>
      <w:spacing w:after="384"/>
      <w:ind w:left="-142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5BD583D" wp14:editId="0BEEE837">
          <wp:simplePos x="0" y="0"/>
          <wp:positionH relativeFrom="column">
            <wp:posOffset>-50165</wp:posOffset>
          </wp:positionH>
          <wp:positionV relativeFrom="paragraph">
            <wp:posOffset>-180975</wp:posOffset>
          </wp:positionV>
          <wp:extent cx="1917989" cy="738000"/>
          <wp:effectExtent l="0" t="0" r="0" b="0"/>
          <wp:wrapNone/>
          <wp:docPr id="46781394" name="Picture 1" descr="A black background with text and a red arrow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781394" name="Picture 1" descr="A black background with text and a red arrow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7989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41F562A" w14:textId="77777777" w:rsidR="00836814" w:rsidRDefault="00836814">
    <w:pPr>
      <w:spacing w:after="384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532D62"/>
    <w:multiLevelType w:val="hybridMultilevel"/>
    <w:tmpl w:val="A6FE06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AF53C2"/>
    <w:multiLevelType w:val="hybridMultilevel"/>
    <w:tmpl w:val="FB98A05E"/>
    <w:lvl w:ilvl="0" w:tplc="D4B6EFB8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E1E89AC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1F291C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8BC0FF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5A296E2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154512C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45E118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D1A6D50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AA8ED60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5F6858"/>
    <w:multiLevelType w:val="hybridMultilevel"/>
    <w:tmpl w:val="CBB43C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1C18CC"/>
    <w:multiLevelType w:val="hybridMultilevel"/>
    <w:tmpl w:val="14D47CAA"/>
    <w:lvl w:ilvl="0" w:tplc="281AC322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12E7B10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4783A14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0626BF8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49678A0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63654DA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9FA5EE6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F767768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CBA356E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0F0874"/>
    <w:multiLevelType w:val="hybridMultilevel"/>
    <w:tmpl w:val="DFFC8A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483170"/>
    <w:multiLevelType w:val="hybridMultilevel"/>
    <w:tmpl w:val="84ECCE00"/>
    <w:lvl w:ilvl="0" w:tplc="7ADA732A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C24443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6548AC4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6A01DA0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BB06CF4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30EF21E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97A67F8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3EE3F94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F049CF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F720B5"/>
    <w:multiLevelType w:val="hybridMultilevel"/>
    <w:tmpl w:val="0C461A60"/>
    <w:lvl w:ilvl="0" w:tplc="29E214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DE49432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plc="D46CEB1A"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8220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C41BB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9802B9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6F083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9A3D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1DAFC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BEC5598"/>
    <w:multiLevelType w:val="hybridMultilevel"/>
    <w:tmpl w:val="CBE827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1271749">
    <w:abstractNumId w:val="6"/>
  </w:num>
  <w:num w:numId="2" w16cid:durableId="358628197">
    <w:abstractNumId w:val="1"/>
  </w:num>
  <w:num w:numId="3" w16cid:durableId="1108966669">
    <w:abstractNumId w:val="5"/>
  </w:num>
  <w:num w:numId="4" w16cid:durableId="430202123">
    <w:abstractNumId w:val="3"/>
  </w:num>
  <w:num w:numId="5" w16cid:durableId="428042496">
    <w:abstractNumId w:val="4"/>
  </w:num>
  <w:num w:numId="6" w16cid:durableId="818301380">
    <w:abstractNumId w:val="0"/>
  </w:num>
  <w:num w:numId="7" w16cid:durableId="2114935923">
    <w:abstractNumId w:val="7"/>
  </w:num>
  <w:num w:numId="8" w16cid:durableId="5923224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814"/>
    <w:rsid w:val="0000059D"/>
    <w:rsid w:val="00031AA5"/>
    <w:rsid w:val="000653A6"/>
    <w:rsid w:val="00125FC6"/>
    <w:rsid w:val="001F4DD0"/>
    <w:rsid w:val="002204D8"/>
    <w:rsid w:val="002902CE"/>
    <w:rsid w:val="002D6DD1"/>
    <w:rsid w:val="0031181C"/>
    <w:rsid w:val="00377E58"/>
    <w:rsid w:val="003C048A"/>
    <w:rsid w:val="003C2ACA"/>
    <w:rsid w:val="00405DDB"/>
    <w:rsid w:val="00410ED4"/>
    <w:rsid w:val="004D48EA"/>
    <w:rsid w:val="004F5831"/>
    <w:rsid w:val="00526CE3"/>
    <w:rsid w:val="00555DB8"/>
    <w:rsid w:val="005D48C7"/>
    <w:rsid w:val="005D5CD3"/>
    <w:rsid w:val="00714C1F"/>
    <w:rsid w:val="00723892"/>
    <w:rsid w:val="00767CFC"/>
    <w:rsid w:val="007E0F46"/>
    <w:rsid w:val="00836814"/>
    <w:rsid w:val="00837E6B"/>
    <w:rsid w:val="00854D3F"/>
    <w:rsid w:val="0089092B"/>
    <w:rsid w:val="009332F8"/>
    <w:rsid w:val="0095224C"/>
    <w:rsid w:val="00985034"/>
    <w:rsid w:val="00993434"/>
    <w:rsid w:val="009A67B9"/>
    <w:rsid w:val="009C642B"/>
    <w:rsid w:val="00A234CD"/>
    <w:rsid w:val="00B320D6"/>
    <w:rsid w:val="00B81EB3"/>
    <w:rsid w:val="00B9143D"/>
    <w:rsid w:val="00B96B4B"/>
    <w:rsid w:val="00CC7944"/>
    <w:rsid w:val="00D6582D"/>
    <w:rsid w:val="00E50967"/>
    <w:rsid w:val="00E50DB3"/>
    <w:rsid w:val="00E7086D"/>
    <w:rsid w:val="00E80292"/>
    <w:rsid w:val="00E95C0D"/>
    <w:rsid w:val="00F86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9D1D8"/>
  <w15:chartTrackingRefBased/>
  <w15:docId w15:val="{C680D577-000D-D44D-8568-9424BECC8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6814"/>
    <w:pPr>
      <w:autoSpaceDN w:val="0"/>
      <w:spacing w:after="0" w:line="312" w:lineRule="auto"/>
      <w:textAlignment w:val="baseline"/>
    </w:pPr>
    <w:rPr>
      <w:rFonts w:ascii="Cambria" w:eastAsia="Georgia" w:hAnsi="Cambria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68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0000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68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36814"/>
    <w:pPr>
      <w:keepNext/>
      <w:keepLines/>
      <w:spacing w:before="160" w:after="80"/>
      <w:outlineLvl w:val="2"/>
    </w:pPr>
    <w:rPr>
      <w:rFonts w:eastAsiaTheme="majorEastAsia" w:cstheme="majorBidi"/>
      <w:color w:val="000000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68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0000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6814"/>
    <w:pPr>
      <w:keepNext/>
      <w:keepLines/>
      <w:spacing w:before="80" w:after="40"/>
      <w:outlineLvl w:val="4"/>
    </w:pPr>
    <w:rPr>
      <w:rFonts w:eastAsiaTheme="majorEastAsia" w:cstheme="majorBidi"/>
      <w:color w:val="00000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681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681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681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681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6814"/>
    <w:rPr>
      <w:rFonts w:asciiTheme="majorHAnsi" w:eastAsiaTheme="majorEastAsia" w:hAnsiTheme="majorHAnsi" w:cstheme="majorBidi"/>
      <w:color w:val="000000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6814"/>
    <w:rPr>
      <w:rFonts w:asciiTheme="majorHAnsi" w:eastAsiaTheme="majorEastAsia" w:hAnsiTheme="majorHAnsi" w:cstheme="majorBidi"/>
      <w:color w:val="000000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36814"/>
    <w:rPr>
      <w:rFonts w:eastAsiaTheme="majorEastAsia" w:cstheme="majorBidi"/>
      <w:color w:val="000000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6814"/>
    <w:rPr>
      <w:rFonts w:eastAsiaTheme="majorEastAsia" w:cstheme="majorBidi"/>
      <w:i/>
      <w:iCs/>
      <w:color w:val="000000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6814"/>
    <w:rPr>
      <w:rFonts w:eastAsiaTheme="majorEastAsia" w:cstheme="majorBidi"/>
      <w:color w:val="000000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68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68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68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68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68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68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68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68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68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68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68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6814"/>
    <w:rPr>
      <w:i/>
      <w:iCs/>
      <w:color w:val="000000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6814"/>
    <w:pPr>
      <w:pBdr>
        <w:top w:val="single" w:sz="4" w:space="10" w:color="000000" w:themeColor="accent1" w:themeShade="BF"/>
        <w:bottom w:val="single" w:sz="4" w:space="10" w:color="000000" w:themeColor="accent1" w:themeShade="BF"/>
      </w:pBdr>
      <w:spacing w:before="360" w:after="360"/>
      <w:ind w:left="864" w:right="864"/>
      <w:jc w:val="center"/>
    </w:pPr>
    <w:rPr>
      <w:i/>
      <w:iCs/>
      <w:color w:val="000000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6814"/>
    <w:rPr>
      <w:i/>
      <w:iCs/>
      <w:color w:val="000000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6814"/>
    <w:rPr>
      <w:b/>
      <w:bCs/>
      <w:smallCaps/>
      <w:color w:val="000000" w:themeColor="accent1" w:themeShade="BF"/>
      <w:spacing w:val="5"/>
    </w:rPr>
  </w:style>
  <w:style w:type="paragraph" w:styleId="Footer">
    <w:name w:val="footer"/>
    <w:link w:val="FooterChar"/>
    <w:uiPriority w:val="99"/>
    <w:rsid w:val="00836814"/>
    <w:pPr>
      <w:tabs>
        <w:tab w:val="right" w:pos="7371"/>
      </w:tabs>
      <w:suppressAutoHyphens/>
      <w:autoSpaceDN w:val="0"/>
      <w:spacing w:after="0" w:line="240" w:lineRule="atLeast"/>
      <w:textAlignment w:val="baseline"/>
    </w:pPr>
    <w:rPr>
      <w:rFonts w:asciiTheme="majorHAnsi" w:eastAsia="Georgia" w:hAnsiTheme="majorHAnsi" w:cs="Times New Roman"/>
      <w:kern w:val="0"/>
      <w:sz w:val="2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836814"/>
    <w:rPr>
      <w:rFonts w:asciiTheme="majorHAnsi" w:eastAsia="Georgia" w:hAnsiTheme="majorHAnsi" w:cs="Times New Roman"/>
      <w:kern w:val="0"/>
      <w:sz w:val="20"/>
      <w:lang w:val="en-GB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836814"/>
    <w:pPr>
      <w:spacing w:after="200" w:line="240" w:lineRule="auto"/>
    </w:pPr>
    <w:rPr>
      <w:i/>
      <w:iCs/>
      <w:color w:val="A4B2A5" w:themeColor="text2"/>
      <w:sz w:val="18"/>
      <w:szCs w:val="18"/>
    </w:rPr>
  </w:style>
  <w:style w:type="table" w:styleId="TableGrid">
    <w:name w:val="Table Grid"/>
    <w:basedOn w:val="TableNormal"/>
    <w:uiPriority w:val="39"/>
    <w:rsid w:val="00836814"/>
    <w:pPr>
      <w:autoSpaceDN w:val="0"/>
      <w:spacing w:after="0" w:line="240" w:lineRule="auto"/>
      <w:textAlignment w:val="baseline"/>
    </w:pPr>
    <w:rPr>
      <w:rFonts w:ascii="Georgia" w:eastAsia="Georgia" w:hAnsi="Georgia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36814"/>
    <w:rPr>
      <w:color w:val="EF7D00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36814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6814"/>
    <w:rPr>
      <w:rFonts w:ascii="Cambria" w:eastAsia="Georgia" w:hAnsi="Cambria" w:cs="Times New Roman"/>
      <w:kern w:val="0"/>
      <w:lang w:val="en-GB"/>
      <w14:ligatures w14:val="none"/>
    </w:rPr>
  </w:style>
  <w:style w:type="paragraph" w:styleId="Revision">
    <w:name w:val="Revision"/>
    <w:hidden/>
    <w:uiPriority w:val="99"/>
    <w:semiHidden/>
    <w:rsid w:val="00B96B4B"/>
    <w:pPr>
      <w:spacing w:after="0" w:line="240" w:lineRule="auto"/>
    </w:pPr>
    <w:rPr>
      <w:rFonts w:ascii="Cambria" w:eastAsia="Georgia" w:hAnsi="Cambria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II palette 2022">
      <a:dk1>
        <a:srgbClr val="000000"/>
      </a:dk1>
      <a:lt1>
        <a:srgbClr val="EF7D00"/>
      </a:lt1>
      <a:dk2>
        <a:srgbClr val="A4B2A5"/>
      </a:dk2>
      <a:lt2>
        <a:srgbClr val="FFFFFF"/>
      </a:lt2>
      <a:accent1>
        <a:srgbClr val="000000"/>
      </a:accent1>
      <a:accent2>
        <a:srgbClr val="A4B2A5"/>
      </a:accent2>
      <a:accent3>
        <a:srgbClr val="DB052C"/>
      </a:accent3>
      <a:accent4>
        <a:srgbClr val="EF7D00"/>
      </a:accent4>
      <a:accent5>
        <a:srgbClr val="F3BC00"/>
      </a:accent5>
      <a:accent6>
        <a:srgbClr val="182865"/>
      </a:accent6>
      <a:hlink>
        <a:srgbClr val="EF7D00"/>
      </a:hlink>
      <a:folHlink>
        <a:srgbClr val="EF7D00"/>
      </a:folHlink>
    </a:clrScheme>
    <a:fontScheme name="BII typefaces">
      <a:majorFont>
        <a:latin typeface="Cambria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FC7A8DD8FE7C45B8EC80E9A093EEDE" ma:contentTypeVersion="98" ma:contentTypeDescription="Create a new document." ma:contentTypeScope="" ma:versionID="287701a28589b066d265795bb5362e67">
  <xsd:schema xmlns:xsd="http://www.w3.org/2001/XMLSchema" xmlns:xs="http://www.w3.org/2001/XMLSchema" xmlns:p="http://schemas.microsoft.com/office/2006/metadata/properties" xmlns:ns2="870cb497-4044-4cf2-90cc-f4ae0dbc3665" xmlns:ns3="1931f4e8-2f40-4384-a90e-574fbe220c6b" targetNamespace="http://schemas.microsoft.com/office/2006/metadata/properties" ma:root="true" ma:fieldsID="d292fa4f90af0058307decb71321f787" ns2:_="" ns3:_="">
    <xsd:import namespace="870cb497-4044-4cf2-90cc-f4ae0dbc3665"/>
    <xsd:import namespace="1931f4e8-2f40-4384-a90e-574fbe220c6b"/>
    <xsd:element name="properties">
      <xsd:complexType>
        <xsd:sequence>
          <xsd:element name="documentManagement">
            <xsd:complexType>
              <xsd:all>
                <xsd:element ref="ns2:m84d7c7f63cb451b899bccc83df50b61" minOccurs="0"/>
                <xsd:element ref="ns2:TaxCatchAll" minOccurs="0"/>
                <xsd:element ref="ns2:TaxCatchAllLabel" minOccurs="0"/>
                <xsd:element ref="ns2:e60208c032404629b4d3226b63133635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0cb497-4044-4cf2-90cc-f4ae0dbc3665" elementFormDefault="qualified">
    <xsd:import namespace="http://schemas.microsoft.com/office/2006/documentManagement/types"/>
    <xsd:import namespace="http://schemas.microsoft.com/office/infopath/2007/PartnerControls"/>
    <xsd:element name="m84d7c7f63cb451b899bccc83df50b61" ma:index="8" nillable="true" ma:taxonomy="true" ma:internalName="m84d7c7f63cb451b899bccc83df50b61" ma:taxonomyFieldName="CDCDocumentType" ma:displayName="Document Type" ma:default="" ma:fieldId="{684d7c7f-63cb-451b-899b-ccc83df50b61}" ma:sspId="a5800705-6cab-460c-b450-fee685b6c533" ma:termSetId="9f4130ef-8c5c-407c-aa7b-8c88a3643df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abfd7f20-e017-4127-9f61-fe49932a1126}" ma:internalName="TaxCatchAll" ma:showField="CatchAllData" ma:web="2b16538c-59ea-4e35-9e08-52b56f7372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abfd7f20-e017-4127-9f61-fe49932a1126}" ma:internalName="TaxCatchAllLabel" ma:readOnly="true" ma:showField="CatchAllDataLabel" ma:web="2b16538c-59ea-4e35-9e08-52b56f7372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60208c032404629b4d3226b63133635" ma:index="12" nillable="true" ma:taxonomy="true" ma:internalName="e60208c032404629b4d3226b63133635" ma:taxonomyFieldName="CDCRelateTo" ma:displayName="Relates To" ma:default="33;#Environmental and Social Responsibility|33ad2915-8861-4337-ac5a-5f7bdfeb2377" ma:fieldId="{e60208c0-3240-4629-b4d3-226b63133635}" ma:taxonomyMulti="true" ma:sspId="a5800705-6cab-460c-b450-fee685b6c533" ma:termSetId="393c547d-ea85-45f5-81e1-f49dc26bf66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31f4e8-2f40-4384-a90e-574fbe220c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  <xsd:element name="lcf76f155ced4ddcb4097134ff3c332f" ma:index="18" nillable="true" ma:displayName="Image Tags_0" ma:hidden="true" ma:internalName="lcf76f155ced4ddcb4097134ff3c332f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931f4e8-2f40-4384-a90e-574fbe220c6b" xsi:nil="true"/>
    <TaxCatchAll xmlns="870cb497-4044-4cf2-90cc-f4ae0dbc3665">
      <Value>33</Value>
    </TaxCatchAll>
    <e60208c032404629b4d3226b63133635 xmlns="870cb497-4044-4cf2-90cc-f4ae0dbc3665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Environmental and Social Responsibility</TermName>
          <TermId xmlns="http://schemas.microsoft.com/office/infopath/2007/PartnerControls">33ad2915-8861-4337-ac5a-5f7bdfeb2377</TermId>
        </TermInfo>
      </Terms>
    </e60208c032404629b4d3226b63133635>
    <m84d7c7f63cb451b899bccc83df50b61 xmlns="870cb497-4044-4cf2-90cc-f4ae0dbc3665">
      <Terms xmlns="http://schemas.microsoft.com/office/infopath/2007/PartnerControls"/>
    </m84d7c7f63cb451b899bccc83df50b61>
  </documentManagement>
</p:properties>
</file>

<file path=customXml/item3.xml><?xml version="1.0" encoding="utf-8"?>
<?mso-contentType ?>
<SharedContentType xmlns="Microsoft.SharePoint.Taxonomy.ContentTypeSync" SourceId="a5800705-6cab-460c-b450-fee685b6c533" ContentTypeId="0x0101" PreviousValue="false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F7E5BCC-93E2-4A1A-BFF0-DDE0DBE7DE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0cb497-4044-4cf2-90cc-f4ae0dbc3665"/>
    <ds:schemaRef ds:uri="1931f4e8-2f40-4384-a90e-574fbe220c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220D9B-FFD9-44A4-9A7E-59ADBFBF2613}">
  <ds:schemaRefs>
    <ds:schemaRef ds:uri="http://purl.org/dc/terms/"/>
    <ds:schemaRef ds:uri="http://purl.org/dc/dcmitype/"/>
    <ds:schemaRef ds:uri="1931f4e8-2f40-4384-a90e-574fbe220c6b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870cb497-4044-4cf2-90cc-f4ae0dbc3665"/>
    <ds:schemaRef ds:uri="http://schemas.openxmlformats.org/package/2006/metadata/core-properties"/>
    <ds:schemaRef ds:uri="http://schemas.microsoft.com/office/infopath/2007/PartnerControl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6D4DB605-5C3F-4DDF-B24A-428C2D6BBA4A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6C3F066F-2EF3-4195-95DC-CD578F4AE8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8</Pages>
  <Words>2053</Words>
  <Characters>12467</Characters>
  <Application>Microsoft Office Word</Application>
  <DocSecurity>0</DocSecurity>
  <Lines>265</Lines>
  <Paragraphs>241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Naveen Srivatsav</dc:creator>
  <cp:keywords/>
  <dc:description/>
  <cp:lastModifiedBy>James Egan</cp:lastModifiedBy>
  <cp:revision>36</cp:revision>
  <dcterms:created xsi:type="dcterms:W3CDTF">2025-10-03T09:15:00Z</dcterms:created>
  <dcterms:modified xsi:type="dcterms:W3CDTF">2025-12-02T16:46:00Z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0x0101007FFC7A8DD8FE7C45B8EC80E9A093EEDE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  <property fmtid="{D5CDD505-2E9C-101B-9397-08002B2CF9AE}" pid="5" name="CDCRelateTo">
    <vt:lpwstr>33;#Environmental and Social Responsibility|33ad2915-8861-4337-ac5a-5f7bdfeb2377</vt:lpwstr>
  </property>
  <property fmtid="{D5CDD505-2E9C-101B-9397-08002B2CF9AE}" pid="6" name="CDCDocumentType">
    <vt:lpwstr/>
  </property>
</Properties>
</file>